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31" w:rsidRDefault="00F96631" w:rsidP="00F96631">
      <w:pPr>
        <w:pStyle w:val="a5"/>
        <w:spacing w:before="54"/>
        <w:ind w:left="104"/>
        <w:jc w:val="both"/>
        <w:rPr>
          <w:rFonts w:ascii="黑体" w:eastAsia="黑体"/>
        </w:rPr>
      </w:pPr>
      <w:r>
        <w:rPr>
          <w:rFonts w:ascii="黑体" w:eastAsia="黑体" w:hint="eastAsia"/>
          <w:spacing w:val="-12"/>
          <w:w w:val="95"/>
        </w:rPr>
        <w:t xml:space="preserve">附件 </w:t>
      </w:r>
      <w:r>
        <w:rPr>
          <w:rFonts w:ascii="黑体" w:eastAsia="黑体" w:hint="eastAsia"/>
          <w:w w:val="95"/>
        </w:rPr>
        <w:t>4</w:t>
      </w:r>
    </w:p>
    <w:p w:rsidR="00F96631" w:rsidRDefault="00F96631" w:rsidP="00F96631">
      <w:pPr>
        <w:pStyle w:val="a5"/>
        <w:spacing w:before="12"/>
        <w:rPr>
          <w:rFonts w:ascii="黑体"/>
          <w:sz w:val="31"/>
        </w:rPr>
      </w:pPr>
    </w:p>
    <w:p w:rsidR="00F96631" w:rsidRDefault="00F96631" w:rsidP="00F96631">
      <w:pPr>
        <w:pStyle w:val="2"/>
        <w:ind w:left="413" w:right="0"/>
        <w:jc w:val="left"/>
      </w:pPr>
      <w:r>
        <w:t>山西省高等学校决策咨询（智库）研究项目申报指南</w:t>
      </w:r>
    </w:p>
    <w:p w:rsidR="00F96631" w:rsidRDefault="00F96631" w:rsidP="00F96631">
      <w:pPr>
        <w:pStyle w:val="a5"/>
        <w:spacing w:before="15"/>
        <w:rPr>
          <w:sz w:val="39"/>
        </w:rPr>
      </w:pPr>
    </w:p>
    <w:p w:rsidR="00F96631" w:rsidRPr="00E0491C" w:rsidRDefault="00F96631" w:rsidP="00E0491C">
      <w:pPr>
        <w:pStyle w:val="a5"/>
        <w:spacing w:line="540" w:lineRule="exact"/>
        <w:ind w:left="744"/>
        <w:rPr>
          <w:rFonts w:ascii="仿宋" w:eastAsia="仿宋" w:hAnsi="仿宋"/>
        </w:rPr>
      </w:pPr>
      <w:r w:rsidRPr="00E0491C">
        <w:rPr>
          <w:rFonts w:ascii="仿宋" w:eastAsia="仿宋" w:hAnsi="仿宋"/>
        </w:rPr>
        <w:t>2021年度高等学校决策咨询（智库）研究项目分两类，共</w:t>
      </w:r>
    </w:p>
    <w:p w:rsidR="00F96631" w:rsidRPr="00E0491C" w:rsidRDefault="00F96631" w:rsidP="00E0491C">
      <w:pPr>
        <w:pStyle w:val="a5"/>
        <w:spacing w:before="4" w:line="540" w:lineRule="exact"/>
        <w:ind w:left="104"/>
        <w:jc w:val="both"/>
        <w:rPr>
          <w:rFonts w:ascii="仿宋" w:eastAsia="仿宋" w:hAnsi="仿宋"/>
        </w:rPr>
      </w:pPr>
      <w:r w:rsidRPr="00E0491C">
        <w:rPr>
          <w:rFonts w:ascii="仿宋" w:eastAsia="仿宋" w:hAnsi="仿宋"/>
        </w:rPr>
        <w:t>25</w:t>
      </w:r>
      <w:r w:rsidRPr="00E0491C">
        <w:rPr>
          <w:rFonts w:ascii="仿宋" w:eastAsia="仿宋" w:hAnsi="仿宋"/>
          <w:spacing w:val="-2"/>
        </w:rPr>
        <w:t xml:space="preserve"> </w:t>
      </w:r>
      <w:proofErr w:type="gramStart"/>
      <w:r w:rsidRPr="00E0491C">
        <w:rPr>
          <w:rFonts w:ascii="仿宋" w:eastAsia="仿宋" w:hAnsi="仿宋"/>
        </w:rPr>
        <w:t>个</w:t>
      </w:r>
      <w:proofErr w:type="gramEnd"/>
      <w:r w:rsidRPr="00E0491C">
        <w:rPr>
          <w:rFonts w:ascii="仿宋" w:eastAsia="仿宋" w:hAnsi="仿宋"/>
        </w:rPr>
        <w:t>，具体如下：</w:t>
      </w:r>
    </w:p>
    <w:p w:rsidR="00F96631" w:rsidRPr="00E0491C" w:rsidRDefault="00F96631" w:rsidP="00E0491C">
      <w:pPr>
        <w:pStyle w:val="a5"/>
        <w:spacing w:before="66" w:line="540" w:lineRule="exact"/>
        <w:ind w:left="744"/>
        <w:rPr>
          <w:rFonts w:ascii="仿宋" w:eastAsia="仿宋" w:hAnsi="仿宋"/>
          <w:b/>
        </w:rPr>
      </w:pPr>
      <w:r w:rsidRPr="00E0491C">
        <w:rPr>
          <w:rFonts w:ascii="仿宋" w:eastAsia="仿宋" w:hAnsi="仿宋" w:hint="eastAsia"/>
          <w:b/>
        </w:rPr>
        <w:t>一、高等教育发展类</w:t>
      </w:r>
    </w:p>
    <w:p w:rsidR="00E0491C" w:rsidRDefault="00F96631" w:rsidP="00E0491C">
      <w:pPr>
        <w:pStyle w:val="a6"/>
        <w:numPr>
          <w:ilvl w:val="0"/>
          <w:numId w:val="1"/>
        </w:numPr>
        <w:tabs>
          <w:tab w:val="left" w:pos="1144"/>
        </w:tabs>
        <w:spacing w:before="9" w:line="540" w:lineRule="exact"/>
        <w:ind w:left="104" w:right="281" w:firstLine="640"/>
        <w:jc w:val="both"/>
        <w:rPr>
          <w:rFonts w:ascii="仿宋" w:eastAsia="仿宋" w:hAnsi="仿宋" w:hint="eastAsia"/>
          <w:spacing w:val="-8"/>
          <w:w w:val="95"/>
          <w:sz w:val="32"/>
          <w:szCs w:val="32"/>
        </w:rPr>
      </w:pPr>
      <w:r w:rsidRPr="00E0491C">
        <w:rPr>
          <w:rFonts w:ascii="仿宋" w:eastAsia="仿宋" w:hAnsi="仿宋"/>
          <w:spacing w:val="-8"/>
          <w:w w:val="95"/>
          <w:sz w:val="32"/>
          <w:szCs w:val="32"/>
        </w:rPr>
        <w:t>山西省应用型本科高校建设现状、路径选择及政策建议</w:t>
      </w:r>
      <w:r w:rsidR="00E0491C">
        <w:rPr>
          <w:rFonts w:ascii="仿宋" w:eastAsia="仿宋" w:hAnsi="仿宋" w:hint="eastAsia"/>
          <w:spacing w:val="-8"/>
          <w:w w:val="95"/>
          <w:sz w:val="32"/>
          <w:szCs w:val="32"/>
        </w:rPr>
        <w:t xml:space="preserve"> </w:t>
      </w:r>
    </w:p>
    <w:p w:rsidR="00F96631" w:rsidRPr="00E0491C" w:rsidRDefault="00F96631" w:rsidP="00E0491C">
      <w:pPr>
        <w:tabs>
          <w:tab w:val="left" w:pos="1144"/>
        </w:tabs>
        <w:spacing w:before="9" w:line="540" w:lineRule="exact"/>
        <w:ind w:right="281" w:firstLineChars="200" w:firstLine="573"/>
        <w:jc w:val="both"/>
        <w:rPr>
          <w:rFonts w:ascii="仿宋" w:eastAsia="仿宋" w:hAnsi="仿宋"/>
          <w:spacing w:val="-8"/>
          <w:w w:val="95"/>
          <w:sz w:val="32"/>
          <w:szCs w:val="32"/>
        </w:rPr>
      </w:pPr>
      <w:r w:rsidRPr="00E0491C">
        <w:rPr>
          <w:rFonts w:ascii="仿宋" w:eastAsia="仿宋" w:hAnsi="仿宋"/>
          <w:spacing w:val="-8"/>
          <w:w w:val="95"/>
          <w:sz w:val="32"/>
          <w:szCs w:val="32"/>
        </w:rPr>
        <w:t>研究内容：应用型本科高校建设是提升高校服务山西转型发展的“把方向”之举，是 2021 年省政府工作报告中明确的重点任务。本选题针对山西山西省应用型本科高校建设的现状</w:t>
      </w:r>
      <w:proofErr w:type="gramStart"/>
      <w:r w:rsidRPr="00E0491C">
        <w:rPr>
          <w:rFonts w:ascii="仿宋" w:eastAsia="仿宋" w:hAnsi="仿宋"/>
          <w:spacing w:val="-8"/>
          <w:w w:val="95"/>
          <w:sz w:val="32"/>
          <w:szCs w:val="32"/>
        </w:rPr>
        <w:t>提出路 径选择</w:t>
      </w:r>
      <w:proofErr w:type="gramEnd"/>
      <w:r w:rsidRPr="00E0491C">
        <w:rPr>
          <w:rFonts w:ascii="仿宋" w:eastAsia="仿宋" w:hAnsi="仿宋"/>
          <w:spacing w:val="-8"/>
          <w:w w:val="95"/>
          <w:sz w:val="32"/>
          <w:szCs w:val="32"/>
        </w:rPr>
        <w:t>及政策建议。</w:t>
      </w:r>
    </w:p>
    <w:p w:rsidR="00F96631" w:rsidRPr="00E0491C" w:rsidRDefault="00F96631" w:rsidP="00E0491C">
      <w:pPr>
        <w:pStyle w:val="a6"/>
        <w:numPr>
          <w:ilvl w:val="0"/>
          <w:numId w:val="1"/>
        </w:numPr>
        <w:tabs>
          <w:tab w:val="left" w:pos="1144"/>
        </w:tabs>
        <w:spacing w:before="9" w:line="540" w:lineRule="exact"/>
        <w:ind w:left="104" w:right="281" w:firstLine="640"/>
        <w:jc w:val="both"/>
        <w:rPr>
          <w:rFonts w:ascii="仿宋" w:eastAsia="仿宋" w:hAnsi="仿宋"/>
          <w:sz w:val="32"/>
          <w:szCs w:val="32"/>
        </w:rPr>
      </w:pPr>
      <w:r w:rsidRPr="00E0491C">
        <w:rPr>
          <w:rFonts w:ascii="仿宋" w:eastAsia="仿宋" w:hAnsi="仿宋"/>
          <w:spacing w:val="-8"/>
          <w:w w:val="95"/>
          <w:sz w:val="32"/>
          <w:szCs w:val="32"/>
        </w:rPr>
        <w:t>山西省独立</w:t>
      </w:r>
      <w:proofErr w:type="gramStart"/>
      <w:r w:rsidRPr="00E0491C">
        <w:rPr>
          <w:rFonts w:ascii="仿宋" w:eastAsia="仿宋" w:hAnsi="仿宋"/>
          <w:spacing w:val="-8"/>
          <w:w w:val="95"/>
          <w:sz w:val="32"/>
          <w:szCs w:val="32"/>
        </w:rPr>
        <w:t>学院转设高校</w:t>
      </w:r>
      <w:proofErr w:type="gramEnd"/>
      <w:r w:rsidRPr="00E0491C">
        <w:rPr>
          <w:rFonts w:ascii="仿宋" w:eastAsia="仿宋" w:hAnsi="仿宋"/>
          <w:spacing w:val="-8"/>
          <w:w w:val="95"/>
          <w:sz w:val="32"/>
          <w:szCs w:val="32"/>
        </w:rPr>
        <w:t>专业设置现状、优化调整思路及</w:t>
      </w:r>
      <w:r w:rsidRPr="00E0491C">
        <w:rPr>
          <w:rFonts w:ascii="仿宋" w:eastAsia="仿宋" w:hAnsi="仿宋"/>
          <w:sz w:val="32"/>
          <w:szCs w:val="32"/>
        </w:rPr>
        <w:t>政策举措建议</w:t>
      </w:r>
    </w:p>
    <w:p w:rsidR="00F96631" w:rsidRPr="00E0491C" w:rsidRDefault="00F96631" w:rsidP="00E0491C">
      <w:pPr>
        <w:pStyle w:val="a5"/>
        <w:spacing w:before="6" w:line="540" w:lineRule="exact"/>
        <w:ind w:left="104" w:right="281" w:firstLine="640"/>
        <w:jc w:val="both"/>
        <w:rPr>
          <w:rFonts w:ascii="仿宋" w:eastAsia="仿宋" w:hAnsi="仿宋"/>
        </w:rPr>
      </w:pPr>
      <w:r w:rsidRPr="00E0491C">
        <w:rPr>
          <w:rFonts w:ascii="仿宋" w:eastAsia="仿宋" w:hAnsi="仿宋"/>
          <w:spacing w:val="-4"/>
        </w:rPr>
        <w:t xml:space="preserve">研究内容：我省已有 </w:t>
      </w:r>
      <w:r w:rsidRPr="00E0491C">
        <w:rPr>
          <w:rFonts w:ascii="仿宋" w:eastAsia="仿宋" w:hAnsi="仿宋"/>
          <w:spacing w:val="-2"/>
        </w:rPr>
        <w:t>6</w:t>
      </w:r>
      <w:r w:rsidRPr="00E0491C">
        <w:rPr>
          <w:rFonts w:ascii="仿宋" w:eastAsia="仿宋" w:hAnsi="仿宋"/>
          <w:spacing w:val="-10"/>
        </w:rPr>
        <w:t xml:space="preserve"> </w:t>
      </w:r>
      <w:r w:rsidRPr="00E0491C">
        <w:rPr>
          <w:rFonts w:ascii="仿宋" w:eastAsia="仿宋" w:hAnsi="仿宋"/>
          <w:spacing w:val="-2"/>
        </w:rPr>
        <w:t>所独立学院实现了转设，</w:t>
      </w:r>
      <w:proofErr w:type="gramStart"/>
      <w:r w:rsidRPr="00E0491C">
        <w:rPr>
          <w:rFonts w:ascii="仿宋" w:eastAsia="仿宋" w:hAnsi="仿宋"/>
          <w:spacing w:val="-2"/>
        </w:rPr>
        <w:t>转设后</w:t>
      </w:r>
      <w:proofErr w:type="gramEnd"/>
      <w:r w:rsidRPr="00E0491C">
        <w:rPr>
          <w:rFonts w:ascii="仿宋" w:eastAsia="仿宋" w:hAnsi="仿宋"/>
          <w:spacing w:val="-2"/>
        </w:rPr>
        <w:t>学校</w:t>
      </w:r>
      <w:r w:rsidRPr="00E0491C">
        <w:rPr>
          <w:rFonts w:ascii="仿宋" w:eastAsia="仿宋" w:hAnsi="仿宋"/>
          <w:w w:val="95"/>
        </w:rPr>
        <w:t>定位发生变化，已有的专业设置是否适应新的定位，应该如何推</w:t>
      </w:r>
      <w:r w:rsidRPr="00E0491C">
        <w:rPr>
          <w:rFonts w:ascii="仿宋" w:eastAsia="仿宋" w:hAnsi="仿宋"/>
          <w:spacing w:val="-8"/>
          <w:w w:val="95"/>
        </w:rPr>
        <w:t>进调整优化工作。本选题针对山西省独立</w:t>
      </w:r>
      <w:proofErr w:type="gramStart"/>
      <w:r w:rsidRPr="00E0491C">
        <w:rPr>
          <w:rFonts w:ascii="仿宋" w:eastAsia="仿宋" w:hAnsi="仿宋"/>
          <w:spacing w:val="-8"/>
          <w:w w:val="95"/>
        </w:rPr>
        <w:t>学院转设高校</w:t>
      </w:r>
      <w:proofErr w:type="gramEnd"/>
      <w:r w:rsidRPr="00E0491C">
        <w:rPr>
          <w:rFonts w:ascii="仿宋" w:eastAsia="仿宋" w:hAnsi="仿宋"/>
          <w:spacing w:val="-8"/>
          <w:w w:val="95"/>
        </w:rPr>
        <w:t>专业设置</w:t>
      </w:r>
      <w:r w:rsidRPr="00E0491C">
        <w:rPr>
          <w:rFonts w:ascii="仿宋" w:eastAsia="仿宋" w:hAnsi="仿宋"/>
        </w:rPr>
        <w:t>现状提出优化调整思路及政策举措建议。</w:t>
      </w:r>
    </w:p>
    <w:p w:rsidR="00F96631" w:rsidRPr="00E0491C" w:rsidRDefault="00F96631" w:rsidP="00E0491C">
      <w:pPr>
        <w:pStyle w:val="a6"/>
        <w:numPr>
          <w:ilvl w:val="0"/>
          <w:numId w:val="1"/>
        </w:numPr>
        <w:tabs>
          <w:tab w:val="left" w:pos="1144"/>
        </w:tabs>
        <w:spacing w:before="11" w:line="540" w:lineRule="exact"/>
        <w:ind w:left="104" w:right="278" w:firstLine="640"/>
        <w:jc w:val="both"/>
        <w:rPr>
          <w:rFonts w:ascii="仿宋" w:eastAsia="仿宋" w:hAnsi="仿宋"/>
          <w:sz w:val="32"/>
          <w:szCs w:val="32"/>
        </w:rPr>
      </w:pPr>
      <w:r w:rsidRPr="00E0491C">
        <w:rPr>
          <w:rFonts w:ascii="仿宋" w:eastAsia="仿宋" w:hAnsi="仿宋"/>
          <w:spacing w:val="-9"/>
          <w:w w:val="95"/>
          <w:sz w:val="32"/>
          <w:szCs w:val="32"/>
        </w:rPr>
        <w:t>山西省现代产业学院建设成效、经验问题、以及持续推进</w:t>
      </w:r>
      <w:r w:rsidRPr="00E0491C">
        <w:rPr>
          <w:rFonts w:ascii="仿宋" w:eastAsia="仿宋" w:hAnsi="仿宋"/>
          <w:sz w:val="32"/>
          <w:szCs w:val="32"/>
        </w:rPr>
        <w:t>工作思路和具体举措建议</w:t>
      </w:r>
    </w:p>
    <w:p w:rsidR="00F96631" w:rsidRPr="00E0491C" w:rsidRDefault="00F96631" w:rsidP="00E0491C">
      <w:pPr>
        <w:pStyle w:val="a5"/>
        <w:spacing w:before="5" w:line="540" w:lineRule="exact"/>
        <w:ind w:left="104" w:right="120" w:firstLine="640"/>
        <w:rPr>
          <w:rFonts w:ascii="仿宋" w:eastAsia="仿宋" w:hAnsi="仿宋"/>
        </w:rPr>
      </w:pPr>
      <w:r w:rsidRPr="00E0491C">
        <w:rPr>
          <w:rFonts w:ascii="仿宋" w:eastAsia="仿宋" w:hAnsi="仿宋"/>
        </w:rPr>
        <w:t>研究内容：结合我省传统产业、战略性新兴产业和特色产业</w:t>
      </w:r>
      <w:r w:rsidRPr="00E0491C">
        <w:rPr>
          <w:rFonts w:ascii="仿宋" w:eastAsia="仿宋" w:hAnsi="仿宋"/>
          <w:spacing w:val="-18"/>
          <w:w w:val="95"/>
        </w:rPr>
        <w:t>发展，</w:t>
      </w:r>
      <w:proofErr w:type="gramStart"/>
      <w:r w:rsidRPr="00E0491C">
        <w:rPr>
          <w:rFonts w:ascii="仿宋" w:eastAsia="仿宋" w:hAnsi="仿宋"/>
          <w:spacing w:val="-18"/>
          <w:w w:val="95"/>
        </w:rPr>
        <w:t>研</w:t>
      </w:r>
      <w:proofErr w:type="gramEnd"/>
      <w:r w:rsidRPr="00E0491C">
        <w:rPr>
          <w:rFonts w:ascii="仿宋" w:eastAsia="仿宋" w:hAnsi="仿宋"/>
          <w:spacing w:val="-18"/>
          <w:w w:val="95"/>
        </w:rPr>
        <w:t>提我省现代产业学院建设标准，推进现代产业学院建设。</w:t>
      </w:r>
    </w:p>
    <w:p w:rsidR="00F96631" w:rsidRPr="00E349F9" w:rsidRDefault="00F96631" w:rsidP="00E0491C">
      <w:pPr>
        <w:pStyle w:val="a6"/>
        <w:numPr>
          <w:ilvl w:val="0"/>
          <w:numId w:val="1"/>
        </w:numPr>
        <w:tabs>
          <w:tab w:val="left" w:pos="1144"/>
        </w:tabs>
        <w:spacing w:line="540" w:lineRule="exact"/>
        <w:ind w:left="104" w:right="278" w:firstLine="640"/>
        <w:rPr>
          <w:rFonts w:ascii="仿宋" w:eastAsia="仿宋" w:hAnsi="仿宋"/>
          <w:sz w:val="32"/>
          <w:szCs w:val="32"/>
        </w:rPr>
        <w:sectPr w:rsidR="00F96631" w:rsidRPr="00E349F9">
          <w:footerReference w:type="default" r:id="rId8"/>
          <w:pgSz w:w="11910" w:h="16840"/>
          <w:pgMar w:top="1580" w:right="1080" w:bottom="280" w:left="1540" w:header="0" w:footer="0" w:gutter="0"/>
          <w:cols w:space="720"/>
        </w:sectPr>
      </w:pPr>
      <w:r w:rsidRPr="00E0491C">
        <w:rPr>
          <w:rFonts w:ascii="仿宋" w:eastAsia="仿宋" w:hAnsi="仿宋"/>
          <w:spacing w:val="-9"/>
          <w:w w:val="95"/>
          <w:sz w:val="32"/>
          <w:szCs w:val="32"/>
        </w:rPr>
        <w:t>山西省普通高校创新创业教育现状、存在问题及持续推进</w:t>
      </w:r>
      <w:r w:rsidRPr="00E0491C">
        <w:rPr>
          <w:rFonts w:ascii="仿宋" w:eastAsia="仿宋" w:hAnsi="仿宋"/>
          <w:sz w:val="32"/>
          <w:szCs w:val="32"/>
        </w:rPr>
        <w:t>政策建议</w:t>
      </w:r>
      <w:bookmarkStart w:id="0" w:name="_GoBack"/>
      <w:bookmarkEnd w:id="0"/>
    </w:p>
    <w:p w:rsidR="00F96631" w:rsidRPr="00E0491C" w:rsidRDefault="00F96631" w:rsidP="00E349F9">
      <w:pPr>
        <w:pStyle w:val="a5"/>
        <w:spacing w:line="540" w:lineRule="exact"/>
        <w:ind w:right="278" w:firstLineChars="200" w:firstLine="573"/>
        <w:rPr>
          <w:rFonts w:ascii="仿宋" w:eastAsia="仿宋" w:hAnsi="仿宋"/>
        </w:rPr>
      </w:pPr>
      <w:r w:rsidRPr="00E0491C">
        <w:rPr>
          <w:rFonts w:ascii="仿宋" w:eastAsia="仿宋" w:hAnsi="仿宋"/>
          <w:spacing w:val="-8"/>
          <w:w w:val="95"/>
        </w:rPr>
        <w:lastRenderedPageBreak/>
        <w:t>研究内容：对我省创新创业教育工作开展以来取得的成绩和</w:t>
      </w:r>
      <w:r w:rsidRPr="00E0491C">
        <w:rPr>
          <w:rFonts w:ascii="仿宋" w:eastAsia="仿宋" w:hAnsi="仿宋"/>
        </w:rPr>
        <w:t>存在的问题进行系统梳理，</w:t>
      </w:r>
      <w:proofErr w:type="gramStart"/>
      <w:r w:rsidRPr="00E0491C">
        <w:rPr>
          <w:rFonts w:ascii="仿宋" w:eastAsia="仿宋" w:hAnsi="仿宋"/>
        </w:rPr>
        <w:t>研</w:t>
      </w:r>
      <w:proofErr w:type="gramEnd"/>
      <w:r w:rsidRPr="00E0491C">
        <w:rPr>
          <w:rFonts w:ascii="仿宋" w:eastAsia="仿宋" w:hAnsi="仿宋"/>
        </w:rPr>
        <w:t>提下一步工作举措。</w:t>
      </w:r>
    </w:p>
    <w:p w:rsidR="00F96631" w:rsidRPr="00E0491C" w:rsidRDefault="00F96631" w:rsidP="00E0491C">
      <w:pPr>
        <w:pStyle w:val="a6"/>
        <w:numPr>
          <w:ilvl w:val="0"/>
          <w:numId w:val="1"/>
        </w:numPr>
        <w:tabs>
          <w:tab w:val="left" w:pos="1144"/>
        </w:tabs>
        <w:spacing w:line="540" w:lineRule="exact"/>
        <w:ind w:left="1143" w:hanging="400"/>
        <w:rPr>
          <w:rFonts w:ascii="仿宋" w:eastAsia="仿宋" w:hAnsi="仿宋"/>
          <w:sz w:val="32"/>
          <w:szCs w:val="32"/>
        </w:rPr>
      </w:pPr>
      <w:r w:rsidRPr="00E0491C">
        <w:rPr>
          <w:rFonts w:ascii="仿宋" w:eastAsia="仿宋" w:hAnsi="仿宋"/>
          <w:sz w:val="32"/>
          <w:szCs w:val="32"/>
        </w:rPr>
        <w:t>学位授权点周期性合格评估体系编制</w:t>
      </w:r>
    </w:p>
    <w:p w:rsidR="00F96631" w:rsidRPr="00E0491C" w:rsidRDefault="00F96631" w:rsidP="00E0491C">
      <w:pPr>
        <w:pStyle w:val="a5"/>
        <w:spacing w:line="540" w:lineRule="exact"/>
        <w:ind w:left="104" w:right="278" w:firstLine="640"/>
        <w:jc w:val="both"/>
        <w:rPr>
          <w:rFonts w:ascii="仿宋" w:eastAsia="仿宋" w:hAnsi="仿宋"/>
        </w:rPr>
      </w:pPr>
      <w:r w:rsidRPr="00E0491C">
        <w:rPr>
          <w:rFonts w:ascii="仿宋" w:eastAsia="仿宋" w:hAnsi="仿宋"/>
          <w:w w:val="95"/>
        </w:rPr>
        <w:t>研究内容：按照国务院学位委员会、教育部《学位授权点合</w:t>
      </w:r>
      <w:r w:rsidRPr="00E0491C">
        <w:rPr>
          <w:rFonts w:ascii="仿宋" w:eastAsia="仿宋" w:hAnsi="仿宋"/>
          <w:spacing w:val="-1"/>
        </w:rPr>
        <w:t xml:space="preserve">格评估办法》要求，做好山西省学位授权点 </w:t>
      </w:r>
      <w:r w:rsidRPr="00E0491C">
        <w:rPr>
          <w:rFonts w:ascii="仿宋" w:eastAsia="仿宋" w:hAnsi="仿宋"/>
        </w:rPr>
        <w:t>2020-2025</w:t>
      </w:r>
      <w:r w:rsidRPr="00E0491C">
        <w:rPr>
          <w:rFonts w:ascii="仿宋" w:eastAsia="仿宋" w:hAnsi="仿宋"/>
          <w:spacing w:val="-11"/>
        </w:rPr>
        <w:t xml:space="preserve"> </w:t>
      </w:r>
      <w:r w:rsidRPr="00E0491C">
        <w:rPr>
          <w:rFonts w:ascii="仿宋" w:eastAsia="仿宋" w:hAnsi="仿宋"/>
        </w:rPr>
        <w:t>年合格评估方案的编制、论证以及协助操作执行等工作。</w:t>
      </w:r>
    </w:p>
    <w:p w:rsidR="00F96631" w:rsidRPr="00E0491C" w:rsidRDefault="00F96631" w:rsidP="00E0491C">
      <w:pPr>
        <w:pStyle w:val="a6"/>
        <w:numPr>
          <w:ilvl w:val="0"/>
          <w:numId w:val="1"/>
        </w:numPr>
        <w:tabs>
          <w:tab w:val="left" w:pos="1144"/>
        </w:tabs>
        <w:spacing w:line="540" w:lineRule="exact"/>
        <w:ind w:left="1143" w:hanging="400"/>
        <w:jc w:val="both"/>
        <w:rPr>
          <w:rFonts w:ascii="仿宋" w:eastAsia="仿宋" w:hAnsi="仿宋"/>
          <w:sz w:val="32"/>
          <w:szCs w:val="32"/>
        </w:rPr>
      </w:pPr>
      <w:r w:rsidRPr="00E0491C">
        <w:rPr>
          <w:rFonts w:ascii="仿宋" w:eastAsia="仿宋" w:hAnsi="仿宋"/>
          <w:sz w:val="32"/>
          <w:szCs w:val="32"/>
        </w:rPr>
        <w:t>省级研究生年度优秀教材体系建设研究</w:t>
      </w:r>
    </w:p>
    <w:p w:rsidR="00F96631" w:rsidRPr="00E0491C" w:rsidRDefault="00F96631" w:rsidP="00E0491C">
      <w:pPr>
        <w:pStyle w:val="a5"/>
        <w:spacing w:line="540" w:lineRule="exact"/>
        <w:ind w:left="104" w:right="281" w:firstLine="640"/>
        <w:rPr>
          <w:rFonts w:ascii="仿宋" w:eastAsia="仿宋" w:hAnsi="仿宋"/>
        </w:rPr>
      </w:pPr>
      <w:r w:rsidRPr="00E0491C">
        <w:rPr>
          <w:rFonts w:ascii="仿宋" w:eastAsia="仿宋" w:hAnsi="仿宋"/>
          <w:w w:val="95"/>
        </w:rPr>
        <w:t>研究内容：根据教育部发布的研究生核心课程体系为，牵头</w:t>
      </w:r>
      <w:r w:rsidRPr="00E0491C">
        <w:rPr>
          <w:rFonts w:ascii="仿宋" w:eastAsia="仿宋" w:hAnsi="仿宋"/>
        </w:rPr>
        <w:t>遴选建设山西省研究生优秀教材体系。</w:t>
      </w:r>
    </w:p>
    <w:p w:rsidR="00F96631" w:rsidRPr="00E0491C" w:rsidRDefault="00F96631" w:rsidP="00E0491C">
      <w:pPr>
        <w:pStyle w:val="a6"/>
        <w:numPr>
          <w:ilvl w:val="0"/>
          <w:numId w:val="1"/>
        </w:numPr>
        <w:tabs>
          <w:tab w:val="left" w:pos="1144"/>
        </w:tabs>
        <w:spacing w:line="540" w:lineRule="exact"/>
        <w:ind w:left="1143" w:hanging="400"/>
        <w:rPr>
          <w:rFonts w:ascii="仿宋" w:eastAsia="仿宋" w:hAnsi="仿宋"/>
          <w:sz w:val="32"/>
          <w:szCs w:val="32"/>
        </w:rPr>
      </w:pPr>
      <w:r w:rsidRPr="00E0491C">
        <w:rPr>
          <w:rFonts w:ascii="仿宋" w:eastAsia="仿宋" w:hAnsi="仿宋"/>
          <w:sz w:val="32"/>
          <w:szCs w:val="32"/>
        </w:rPr>
        <w:t>省级研究生优秀课程（在线课程）体系建设研究</w:t>
      </w:r>
    </w:p>
    <w:p w:rsidR="00F96631" w:rsidRPr="00E0491C" w:rsidRDefault="00F96631" w:rsidP="00E0491C">
      <w:pPr>
        <w:pStyle w:val="a5"/>
        <w:spacing w:before="1" w:line="540" w:lineRule="exact"/>
        <w:ind w:left="104" w:right="281" w:firstLine="640"/>
        <w:rPr>
          <w:rFonts w:ascii="仿宋" w:eastAsia="仿宋" w:hAnsi="仿宋"/>
        </w:rPr>
      </w:pPr>
      <w:r w:rsidRPr="00E0491C">
        <w:rPr>
          <w:rFonts w:ascii="仿宋" w:eastAsia="仿宋" w:hAnsi="仿宋"/>
          <w:w w:val="95"/>
        </w:rPr>
        <w:t>研究内容：根据教育部工作要求，牵头建设山西省研究生优</w:t>
      </w:r>
      <w:r w:rsidRPr="00E0491C">
        <w:rPr>
          <w:rFonts w:ascii="仿宋" w:eastAsia="仿宋" w:hAnsi="仿宋"/>
        </w:rPr>
        <w:t>秀在线课程，搭建架构体系，实现共建共享。</w:t>
      </w:r>
    </w:p>
    <w:p w:rsidR="00F96631" w:rsidRPr="00E0491C" w:rsidRDefault="00F96631" w:rsidP="00E0491C">
      <w:pPr>
        <w:pStyle w:val="a6"/>
        <w:numPr>
          <w:ilvl w:val="0"/>
          <w:numId w:val="1"/>
        </w:numPr>
        <w:tabs>
          <w:tab w:val="left" w:pos="1144"/>
        </w:tabs>
        <w:spacing w:line="540" w:lineRule="exact"/>
        <w:ind w:left="1143" w:hanging="400"/>
        <w:rPr>
          <w:rFonts w:ascii="仿宋" w:eastAsia="仿宋" w:hAnsi="仿宋"/>
          <w:sz w:val="32"/>
          <w:szCs w:val="32"/>
        </w:rPr>
      </w:pPr>
      <w:r w:rsidRPr="00E0491C">
        <w:rPr>
          <w:rFonts w:ascii="仿宋" w:eastAsia="仿宋" w:hAnsi="仿宋"/>
          <w:sz w:val="32"/>
          <w:szCs w:val="32"/>
        </w:rPr>
        <w:t>山西省研究生年度质量报告体系建设及年度报告编撰</w:t>
      </w:r>
    </w:p>
    <w:p w:rsidR="00F96631" w:rsidRPr="00E0491C" w:rsidRDefault="00F96631" w:rsidP="00E0491C">
      <w:pPr>
        <w:pStyle w:val="a5"/>
        <w:spacing w:before="2" w:line="540" w:lineRule="exact"/>
        <w:ind w:left="104" w:right="278" w:firstLine="640"/>
        <w:jc w:val="both"/>
        <w:rPr>
          <w:rFonts w:ascii="仿宋" w:eastAsia="仿宋" w:hAnsi="仿宋"/>
        </w:rPr>
      </w:pPr>
      <w:r w:rsidRPr="00E0491C">
        <w:rPr>
          <w:rFonts w:ascii="仿宋" w:eastAsia="仿宋" w:hAnsi="仿宋"/>
          <w:w w:val="95"/>
        </w:rPr>
        <w:t>研究内容：根据国务院学位委员会、教育部《学位授权点合格评估办法》要求，优化完善我省研究生年度质量报告体系，编</w:t>
      </w:r>
      <w:r w:rsidRPr="00E0491C">
        <w:rPr>
          <w:rFonts w:ascii="仿宋" w:eastAsia="仿宋" w:hAnsi="仿宋"/>
        </w:rPr>
        <w:t>制本年度质量报告及相关工作。</w:t>
      </w:r>
    </w:p>
    <w:p w:rsidR="00F96631" w:rsidRPr="00E0491C" w:rsidRDefault="00F96631" w:rsidP="00E0491C">
      <w:pPr>
        <w:pStyle w:val="a6"/>
        <w:numPr>
          <w:ilvl w:val="0"/>
          <w:numId w:val="1"/>
        </w:numPr>
        <w:tabs>
          <w:tab w:val="left" w:pos="1144"/>
        </w:tabs>
        <w:spacing w:line="540" w:lineRule="exact"/>
        <w:ind w:left="1143" w:hanging="400"/>
        <w:jc w:val="both"/>
        <w:rPr>
          <w:rFonts w:ascii="仿宋" w:eastAsia="仿宋" w:hAnsi="仿宋"/>
          <w:sz w:val="32"/>
          <w:szCs w:val="32"/>
        </w:rPr>
      </w:pPr>
      <w:r w:rsidRPr="00E0491C">
        <w:rPr>
          <w:rFonts w:ascii="仿宋" w:eastAsia="仿宋" w:hAnsi="仿宋"/>
          <w:sz w:val="32"/>
          <w:szCs w:val="32"/>
        </w:rPr>
        <w:t>山西省高校预算绩效管理研究</w:t>
      </w:r>
    </w:p>
    <w:p w:rsidR="00F96631" w:rsidRPr="00E0491C" w:rsidRDefault="00F96631" w:rsidP="00E0491C">
      <w:pPr>
        <w:pStyle w:val="a5"/>
        <w:spacing w:before="3" w:line="540" w:lineRule="exact"/>
        <w:ind w:left="104" w:right="278" w:firstLine="640"/>
        <w:jc w:val="both"/>
        <w:rPr>
          <w:rFonts w:ascii="仿宋" w:eastAsia="仿宋" w:hAnsi="仿宋"/>
        </w:rPr>
      </w:pPr>
      <w:r w:rsidRPr="00E0491C">
        <w:rPr>
          <w:rFonts w:ascii="仿宋" w:eastAsia="仿宋" w:hAnsi="仿宋"/>
          <w:w w:val="95"/>
        </w:rPr>
        <w:t>研究内容：在梳理山西省高校预算目标确定、预算编制以及</w:t>
      </w:r>
      <w:r w:rsidRPr="00E0491C">
        <w:rPr>
          <w:rFonts w:ascii="仿宋" w:eastAsia="仿宋" w:hAnsi="仿宋"/>
          <w:spacing w:val="-6"/>
          <w:w w:val="95"/>
        </w:rPr>
        <w:t>预算执行情况基础上，研究提出战略规划目标导向下高校预算绩</w:t>
      </w:r>
      <w:r w:rsidRPr="00E0491C">
        <w:rPr>
          <w:rFonts w:ascii="仿宋" w:eastAsia="仿宋" w:hAnsi="仿宋"/>
          <w:w w:val="95"/>
        </w:rPr>
        <w:t>效评价体系和山西省高校预算绩效水平，提出相应改进措施，推</w:t>
      </w:r>
      <w:r w:rsidRPr="00E0491C">
        <w:rPr>
          <w:rFonts w:ascii="仿宋" w:eastAsia="仿宋" w:hAnsi="仿宋"/>
        </w:rPr>
        <w:t>动高校预算管理水平提升。</w:t>
      </w:r>
    </w:p>
    <w:p w:rsidR="00F96631" w:rsidRPr="00E0491C" w:rsidRDefault="00E0491C" w:rsidP="00E0491C">
      <w:pPr>
        <w:pStyle w:val="a5"/>
        <w:spacing w:before="3" w:line="540" w:lineRule="exact"/>
        <w:ind w:left="104" w:right="278" w:firstLine="640"/>
        <w:jc w:val="both"/>
        <w:rPr>
          <w:rFonts w:ascii="仿宋" w:eastAsia="仿宋" w:hAnsi="仿宋"/>
          <w:w w:val="95"/>
        </w:rPr>
      </w:pPr>
      <w:r>
        <w:rPr>
          <w:rFonts w:ascii="仿宋" w:eastAsia="仿宋" w:hAnsi="仿宋" w:hint="eastAsia"/>
          <w:w w:val="95"/>
        </w:rPr>
        <w:t>10.</w:t>
      </w:r>
      <w:r w:rsidR="00F96631" w:rsidRPr="00E0491C">
        <w:rPr>
          <w:rFonts w:ascii="仿宋" w:eastAsia="仿宋" w:hAnsi="仿宋"/>
          <w:w w:val="95"/>
        </w:rPr>
        <w:t>“1331 工程”提质增效建设计划经费管理办法研究</w:t>
      </w:r>
    </w:p>
    <w:p w:rsidR="00F96631" w:rsidRPr="00E0491C" w:rsidRDefault="00F96631" w:rsidP="00E0491C">
      <w:pPr>
        <w:pStyle w:val="a5"/>
        <w:spacing w:before="3" w:line="540" w:lineRule="exact"/>
        <w:ind w:left="104" w:right="278" w:firstLine="640"/>
        <w:jc w:val="both"/>
        <w:rPr>
          <w:rFonts w:ascii="仿宋" w:eastAsia="仿宋" w:hAnsi="仿宋"/>
          <w:w w:val="95"/>
        </w:rPr>
      </w:pPr>
      <w:r w:rsidRPr="00E0491C">
        <w:rPr>
          <w:rFonts w:ascii="仿宋" w:eastAsia="仿宋" w:hAnsi="仿宋"/>
          <w:w w:val="95"/>
        </w:rPr>
        <w:t>研究内容：根据《山西省人民政府推动高等教育“1331 工程”提质增效的实施意见》及相关文件和管理办法，研究制定“1331</w:t>
      </w:r>
    </w:p>
    <w:p w:rsidR="00F96631" w:rsidRPr="00E0491C" w:rsidRDefault="00F96631" w:rsidP="00E0491C">
      <w:pPr>
        <w:pStyle w:val="a5"/>
        <w:spacing w:before="3" w:line="540" w:lineRule="exact"/>
        <w:ind w:left="104" w:right="278" w:firstLine="640"/>
        <w:jc w:val="both"/>
        <w:rPr>
          <w:rFonts w:ascii="仿宋" w:eastAsia="仿宋" w:hAnsi="仿宋"/>
          <w:w w:val="95"/>
        </w:rPr>
        <w:sectPr w:rsidR="00F96631" w:rsidRPr="00E0491C">
          <w:footerReference w:type="default" r:id="rId9"/>
          <w:pgSz w:w="11910" w:h="16840"/>
          <w:pgMar w:top="1580" w:right="1080" w:bottom="1160" w:left="1540" w:header="0" w:footer="975" w:gutter="0"/>
          <w:pgNumType w:start="2"/>
          <w:cols w:space="720"/>
        </w:sectPr>
      </w:pPr>
    </w:p>
    <w:p w:rsidR="00E349F9" w:rsidRDefault="00F96631" w:rsidP="00E349F9">
      <w:pPr>
        <w:pStyle w:val="a5"/>
        <w:spacing w:before="3" w:line="540" w:lineRule="exact"/>
        <w:ind w:right="278"/>
        <w:jc w:val="both"/>
        <w:rPr>
          <w:rFonts w:ascii="仿宋" w:eastAsia="仿宋" w:hAnsi="仿宋" w:hint="eastAsia"/>
          <w:w w:val="95"/>
        </w:rPr>
      </w:pPr>
      <w:r w:rsidRPr="00E0491C">
        <w:rPr>
          <w:rFonts w:ascii="仿宋" w:eastAsia="仿宋" w:hAnsi="仿宋"/>
          <w:w w:val="95"/>
        </w:rPr>
        <w:lastRenderedPageBreak/>
        <w:t>工程</w:t>
      </w:r>
      <w:proofErr w:type="gramStart"/>
      <w:r w:rsidRPr="00E0491C">
        <w:rPr>
          <w:rFonts w:ascii="仿宋" w:eastAsia="仿宋" w:hAnsi="仿宋"/>
          <w:w w:val="95"/>
        </w:rPr>
        <w:t>”</w:t>
      </w:r>
      <w:proofErr w:type="gramEnd"/>
      <w:r w:rsidRPr="00E0491C">
        <w:rPr>
          <w:rFonts w:ascii="仿宋" w:eastAsia="仿宋" w:hAnsi="仿宋"/>
          <w:w w:val="95"/>
        </w:rPr>
        <w:t>提质增效建设计划经费管理办法，对各高校“1331”经费使用情况进行分析，提出政策性建议，形成报告，破解资金使用难题，提高资金使用绩效，推动“1331 工程”深入实施。</w:t>
      </w:r>
    </w:p>
    <w:p w:rsidR="00F96631" w:rsidRPr="004C0A6E" w:rsidRDefault="004C0A6E" w:rsidP="00C230EA">
      <w:pPr>
        <w:pStyle w:val="a5"/>
        <w:spacing w:before="2" w:line="540" w:lineRule="exact"/>
        <w:ind w:left="104" w:right="278" w:firstLine="640"/>
        <w:jc w:val="both"/>
        <w:rPr>
          <w:rFonts w:ascii="仿宋" w:eastAsia="仿宋" w:hAnsi="仿宋"/>
          <w:w w:val="95"/>
        </w:rPr>
      </w:pPr>
      <w:r>
        <w:rPr>
          <w:rFonts w:ascii="仿宋" w:eastAsia="仿宋" w:hAnsi="仿宋" w:hint="eastAsia"/>
          <w:w w:val="95"/>
        </w:rPr>
        <w:t>11.</w:t>
      </w:r>
      <w:r w:rsidR="00F96631" w:rsidRPr="00C230EA">
        <w:rPr>
          <w:rFonts w:ascii="仿宋" w:eastAsia="仿宋" w:hAnsi="仿宋"/>
          <w:w w:val="95"/>
        </w:rPr>
        <w:t>山西高等职业教育社会服务的路径研究</w:t>
      </w:r>
    </w:p>
    <w:p w:rsidR="004C0A6E" w:rsidRPr="00C230EA" w:rsidRDefault="00F96631" w:rsidP="004C0A6E">
      <w:pPr>
        <w:pStyle w:val="a5"/>
        <w:spacing w:before="2" w:line="540" w:lineRule="exact"/>
        <w:ind w:left="104" w:right="278" w:firstLine="640"/>
        <w:jc w:val="both"/>
        <w:rPr>
          <w:rFonts w:ascii="仿宋" w:eastAsia="仿宋" w:hAnsi="仿宋" w:hint="eastAsia"/>
          <w:w w:val="95"/>
        </w:rPr>
      </w:pPr>
      <w:r w:rsidRPr="00E0491C">
        <w:rPr>
          <w:rFonts w:ascii="仿宋" w:eastAsia="仿宋" w:hAnsi="仿宋"/>
          <w:w w:val="95"/>
        </w:rPr>
        <w:t>研究内容：如何充分发挥山西高等职业教育的智力优势，在</w:t>
      </w:r>
      <w:r w:rsidRPr="00C230EA">
        <w:rPr>
          <w:rFonts w:ascii="仿宋" w:eastAsia="仿宋" w:hAnsi="仿宋"/>
          <w:w w:val="95"/>
        </w:rPr>
        <w:t xml:space="preserve"> </w:t>
      </w:r>
      <w:r w:rsidRPr="00E0491C">
        <w:rPr>
          <w:rFonts w:ascii="仿宋" w:eastAsia="仿宋" w:hAnsi="仿宋"/>
          <w:w w:val="95"/>
        </w:rPr>
        <w:t>人才培养、产教融合、校地合作等领域开展社会服务，精准对接</w:t>
      </w:r>
      <w:r w:rsidRPr="00C230EA">
        <w:rPr>
          <w:rFonts w:ascii="仿宋" w:eastAsia="仿宋" w:hAnsi="仿宋"/>
          <w:w w:val="95"/>
        </w:rPr>
        <w:t xml:space="preserve"> 山西乡村振兴战略需要，助力山西乡村振兴。</w:t>
      </w:r>
    </w:p>
    <w:p w:rsidR="00F96631" w:rsidRPr="004C0A6E" w:rsidRDefault="004C0A6E" w:rsidP="007F47ED">
      <w:pPr>
        <w:pStyle w:val="a5"/>
        <w:spacing w:before="2" w:line="540" w:lineRule="exact"/>
        <w:ind w:leftChars="47" w:left="103" w:right="278" w:firstLineChars="200" w:firstLine="64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12.</w:t>
      </w:r>
      <w:r w:rsidR="00F96631" w:rsidRPr="004C0A6E">
        <w:rPr>
          <w:rFonts w:ascii="仿宋" w:eastAsia="仿宋" w:hAnsi="仿宋"/>
        </w:rPr>
        <w:t>全省高校科技创新态势分析与发展建议</w:t>
      </w:r>
    </w:p>
    <w:p w:rsidR="00E349F9" w:rsidRDefault="00F96631" w:rsidP="00E349F9">
      <w:pPr>
        <w:pStyle w:val="a5"/>
        <w:spacing w:before="2" w:line="540" w:lineRule="exact"/>
        <w:ind w:left="104" w:right="278" w:firstLine="640"/>
        <w:jc w:val="both"/>
        <w:rPr>
          <w:rFonts w:ascii="仿宋" w:eastAsia="仿宋" w:hAnsi="仿宋" w:hint="eastAsia"/>
          <w:w w:val="110"/>
        </w:rPr>
      </w:pPr>
      <w:r w:rsidRPr="00E0491C">
        <w:rPr>
          <w:rFonts w:ascii="仿宋" w:eastAsia="仿宋" w:hAnsi="仿宋"/>
          <w:spacing w:val="-1"/>
          <w:w w:val="105"/>
        </w:rPr>
        <w:t>研究内容：系统总结“十三五”以来全省高校科技创新（含</w:t>
      </w:r>
      <w:r w:rsidRPr="00E0491C">
        <w:rPr>
          <w:rFonts w:ascii="仿宋" w:eastAsia="仿宋" w:hAnsi="仿宋"/>
          <w:w w:val="95"/>
        </w:rPr>
        <w:t>社科）取得的主要成效，梳理面临的挑战与当前存在的问题，结</w:t>
      </w:r>
      <w:r w:rsidRPr="00E0491C">
        <w:rPr>
          <w:rFonts w:ascii="仿宋" w:eastAsia="仿宋" w:hAnsi="仿宋"/>
          <w:spacing w:val="1"/>
          <w:w w:val="95"/>
        </w:rPr>
        <w:t xml:space="preserve"> </w:t>
      </w:r>
      <w:r w:rsidRPr="00E0491C">
        <w:rPr>
          <w:rFonts w:ascii="仿宋" w:eastAsia="仿宋" w:hAnsi="仿宋"/>
        </w:rPr>
        <w:t>合国家和我省重大战略部署，提出“十四五”期间促进高校科技</w:t>
      </w:r>
      <w:r w:rsidRPr="00E0491C">
        <w:rPr>
          <w:rFonts w:ascii="仿宋" w:eastAsia="仿宋" w:hAnsi="仿宋"/>
          <w:spacing w:val="1"/>
        </w:rPr>
        <w:t xml:space="preserve"> </w:t>
      </w:r>
      <w:r w:rsidRPr="00E0491C">
        <w:rPr>
          <w:rFonts w:ascii="仿宋" w:eastAsia="仿宋" w:hAnsi="仿宋"/>
          <w:w w:val="110"/>
        </w:rPr>
        <w:t>创新高质量发展的建议。</w:t>
      </w:r>
    </w:p>
    <w:p w:rsidR="00F96631" w:rsidRPr="007F47ED" w:rsidRDefault="007F47ED" w:rsidP="00E349F9">
      <w:pPr>
        <w:pStyle w:val="a5"/>
        <w:spacing w:before="2" w:line="540" w:lineRule="exact"/>
        <w:ind w:left="104" w:right="278" w:firstLine="640"/>
        <w:jc w:val="both"/>
        <w:rPr>
          <w:rFonts w:ascii="仿宋" w:eastAsia="仿宋" w:hAnsi="仿宋"/>
        </w:rPr>
      </w:pPr>
      <w:r w:rsidRPr="007F47ED">
        <w:rPr>
          <w:rFonts w:ascii="仿宋" w:eastAsia="仿宋" w:hAnsi="仿宋" w:hint="eastAsia"/>
        </w:rPr>
        <w:t>13</w:t>
      </w:r>
      <w:r>
        <w:rPr>
          <w:rFonts w:ascii="仿宋" w:eastAsia="仿宋" w:hAnsi="仿宋" w:hint="eastAsia"/>
        </w:rPr>
        <w:t>.</w:t>
      </w:r>
      <w:r w:rsidR="00F96631" w:rsidRPr="007F47ED">
        <w:rPr>
          <w:rFonts w:ascii="仿宋" w:eastAsia="仿宋" w:hAnsi="仿宋"/>
        </w:rPr>
        <w:t>山西高校科技成果转移转化政策改革创新研究</w:t>
      </w:r>
    </w:p>
    <w:p w:rsidR="00E349F9" w:rsidRDefault="00F96631" w:rsidP="00E349F9">
      <w:pPr>
        <w:pStyle w:val="a5"/>
        <w:spacing w:before="3" w:line="540" w:lineRule="exact"/>
        <w:ind w:left="104" w:right="278" w:firstLine="640"/>
        <w:jc w:val="both"/>
        <w:rPr>
          <w:rFonts w:ascii="仿宋" w:eastAsia="仿宋" w:hAnsi="仿宋" w:hint="eastAsia"/>
        </w:rPr>
      </w:pPr>
      <w:r w:rsidRPr="00E0491C">
        <w:rPr>
          <w:rFonts w:ascii="仿宋" w:eastAsia="仿宋" w:hAnsi="仿宋"/>
          <w:spacing w:val="-8"/>
          <w:w w:val="95"/>
        </w:rPr>
        <w:t>研究内容：系统梳理国家和我省科技成果转移转化系列政策</w:t>
      </w:r>
      <w:r w:rsidRPr="00E0491C">
        <w:rPr>
          <w:rFonts w:ascii="仿宋" w:eastAsia="仿宋" w:hAnsi="仿宋"/>
          <w:w w:val="95"/>
        </w:rPr>
        <w:t>措施，针对我省高校科技成果转移转化现状和存在的深层次问</w:t>
      </w:r>
      <w:r w:rsidRPr="00E0491C">
        <w:rPr>
          <w:rFonts w:ascii="仿宋" w:eastAsia="仿宋" w:hAnsi="仿宋"/>
        </w:rPr>
        <w:t>题，提出全面、切实可行的对策建议，形成研究报告。</w:t>
      </w:r>
    </w:p>
    <w:p w:rsidR="00F96631" w:rsidRPr="00E349F9" w:rsidRDefault="00E349F9" w:rsidP="00E349F9">
      <w:pPr>
        <w:pStyle w:val="a5"/>
        <w:spacing w:before="3" w:line="540" w:lineRule="exact"/>
        <w:ind w:left="104" w:right="278" w:firstLine="640"/>
        <w:jc w:val="both"/>
        <w:rPr>
          <w:rFonts w:ascii="仿宋" w:eastAsia="仿宋" w:hAnsi="仿宋"/>
        </w:rPr>
      </w:pPr>
      <w:r w:rsidRPr="00E349F9">
        <w:rPr>
          <w:rFonts w:ascii="仿宋" w:eastAsia="仿宋" w:hAnsi="仿宋" w:hint="eastAsia"/>
        </w:rPr>
        <w:t>14.</w:t>
      </w:r>
      <w:r w:rsidR="00F96631" w:rsidRPr="00E349F9">
        <w:rPr>
          <w:rFonts w:ascii="仿宋" w:eastAsia="仿宋" w:hAnsi="仿宋"/>
        </w:rPr>
        <w:t>山西高校科技创新资源分析评价报告</w:t>
      </w:r>
    </w:p>
    <w:p w:rsidR="00E349F9" w:rsidRDefault="00F96631" w:rsidP="00E349F9">
      <w:pPr>
        <w:pStyle w:val="a5"/>
        <w:spacing w:before="2" w:line="540" w:lineRule="exact"/>
        <w:ind w:left="104" w:right="278" w:firstLine="640"/>
        <w:jc w:val="both"/>
        <w:rPr>
          <w:rFonts w:ascii="仿宋" w:eastAsia="仿宋" w:hAnsi="仿宋" w:hint="eastAsia"/>
        </w:rPr>
      </w:pPr>
      <w:r w:rsidRPr="00E0491C">
        <w:rPr>
          <w:rFonts w:ascii="仿宋" w:eastAsia="仿宋" w:hAnsi="仿宋"/>
          <w:w w:val="95"/>
        </w:rPr>
        <w:t>研究内容：全面梳理山西高校现有科技创新平台、创新团队</w:t>
      </w:r>
      <w:r w:rsidRPr="00E0491C">
        <w:rPr>
          <w:rFonts w:ascii="仿宋" w:eastAsia="仿宋" w:hAnsi="仿宋"/>
          <w:spacing w:val="-6"/>
          <w:w w:val="95"/>
        </w:rPr>
        <w:t>等创新资源实际情况，结合当前国内外科技创新形势与要求与山</w:t>
      </w:r>
      <w:r w:rsidRPr="00E0491C">
        <w:rPr>
          <w:rFonts w:ascii="仿宋" w:eastAsia="仿宋" w:hAnsi="仿宋"/>
          <w:spacing w:val="-8"/>
          <w:w w:val="95"/>
        </w:rPr>
        <w:t>西高校实际，提出促进山西高校科技创新平台发展能力提升的具</w:t>
      </w:r>
      <w:r w:rsidRPr="00E0491C">
        <w:rPr>
          <w:rFonts w:ascii="仿宋" w:eastAsia="仿宋" w:hAnsi="仿宋"/>
        </w:rPr>
        <w:t>体对策与策略。</w:t>
      </w:r>
    </w:p>
    <w:p w:rsidR="00E349F9" w:rsidRDefault="00E349F9" w:rsidP="00E349F9">
      <w:pPr>
        <w:pStyle w:val="a5"/>
        <w:spacing w:before="2" w:line="540" w:lineRule="exact"/>
        <w:ind w:left="104" w:right="278" w:firstLine="640"/>
        <w:jc w:val="both"/>
        <w:rPr>
          <w:rFonts w:ascii="仿宋" w:eastAsia="仿宋" w:hAnsi="仿宋" w:hint="eastAsia"/>
          <w:w w:val="95"/>
        </w:rPr>
      </w:pPr>
      <w:r>
        <w:rPr>
          <w:rFonts w:ascii="仿宋" w:eastAsia="仿宋" w:hAnsi="仿宋" w:hint="eastAsia"/>
          <w:w w:val="95"/>
        </w:rPr>
        <w:t>15.“</w:t>
      </w:r>
      <w:r w:rsidR="00F96631" w:rsidRPr="00E349F9">
        <w:rPr>
          <w:rFonts w:ascii="仿宋" w:eastAsia="仿宋" w:hAnsi="仿宋"/>
          <w:w w:val="95"/>
        </w:rPr>
        <w:t>1331</w:t>
      </w:r>
      <w:r>
        <w:rPr>
          <w:rFonts w:ascii="仿宋" w:eastAsia="仿宋" w:hAnsi="仿宋" w:hint="eastAsia"/>
          <w:w w:val="95"/>
        </w:rPr>
        <w:t>”</w:t>
      </w:r>
      <w:r w:rsidR="00F96631" w:rsidRPr="00E349F9">
        <w:rPr>
          <w:rFonts w:ascii="仿宋" w:eastAsia="仿宋" w:hAnsi="仿宋"/>
          <w:w w:val="95"/>
        </w:rPr>
        <w:t xml:space="preserve"> 工程提质增效建设计划项目绩效评价体系研究</w:t>
      </w:r>
    </w:p>
    <w:p w:rsidR="00F96631" w:rsidRPr="00E349F9" w:rsidRDefault="00F96631" w:rsidP="00E349F9">
      <w:pPr>
        <w:pStyle w:val="a5"/>
        <w:spacing w:before="2" w:line="540" w:lineRule="exact"/>
        <w:ind w:left="104" w:right="278" w:firstLine="640"/>
        <w:jc w:val="both"/>
        <w:rPr>
          <w:rFonts w:ascii="仿宋" w:eastAsia="仿宋" w:hAnsi="仿宋"/>
        </w:rPr>
        <w:sectPr w:rsidR="00F96631" w:rsidRPr="00E349F9">
          <w:pgSz w:w="11910" w:h="16840"/>
          <w:pgMar w:top="1580" w:right="1080" w:bottom="1160" w:left="1540" w:header="0" w:footer="975" w:gutter="0"/>
          <w:cols w:space="720"/>
        </w:sectPr>
      </w:pPr>
      <w:r w:rsidRPr="00E349F9">
        <w:rPr>
          <w:rFonts w:ascii="仿宋" w:eastAsia="仿宋" w:hAnsi="仿宋"/>
          <w:w w:val="95"/>
        </w:rPr>
        <w:t>研究内容：建立科学、公正、客观、合理的“1331 工程”绩效评价体系，保障《山西省政府关于推动高等教育“1331 工程</w:t>
      </w:r>
      <w:r w:rsidR="00E349F9">
        <w:rPr>
          <w:rFonts w:ascii="仿宋" w:eastAsia="仿宋" w:hAnsi="仿宋" w:hint="eastAsia"/>
          <w:w w:val="95"/>
        </w:rPr>
        <w:t>”</w:t>
      </w:r>
      <w:r w:rsidR="00E349F9" w:rsidRPr="00E0491C">
        <w:rPr>
          <w:rFonts w:ascii="仿宋" w:eastAsia="仿宋" w:hAnsi="仿宋"/>
          <w:w w:val="95"/>
        </w:rPr>
        <w:t>提质增效的实施意见》各项建设目标和重大任务落实落地，推动</w:t>
      </w:r>
      <w:r w:rsidR="00E349F9" w:rsidRPr="00E0491C">
        <w:rPr>
          <w:rFonts w:ascii="仿宋" w:eastAsia="仿宋" w:hAnsi="仿宋"/>
          <w:spacing w:val="1"/>
          <w:w w:val="95"/>
        </w:rPr>
        <w:t xml:space="preserve"> </w:t>
      </w:r>
      <w:r w:rsidR="00E349F9" w:rsidRPr="00E0491C">
        <w:rPr>
          <w:rFonts w:ascii="仿宋" w:eastAsia="仿宋" w:hAnsi="仿宋"/>
        </w:rPr>
        <w:t>我省高等教育评价改革纵深发展。</w:t>
      </w:r>
    </w:p>
    <w:p w:rsidR="00F96631" w:rsidRPr="00E349F9" w:rsidRDefault="00E349F9" w:rsidP="00E349F9">
      <w:pPr>
        <w:tabs>
          <w:tab w:val="left" w:pos="1304"/>
        </w:tabs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16.</w:t>
      </w:r>
      <w:r w:rsidR="00F96631" w:rsidRPr="00E349F9">
        <w:rPr>
          <w:rFonts w:ascii="仿宋" w:eastAsia="仿宋" w:hAnsi="仿宋"/>
          <w:sz w:val="32"/>
          <w:szCs w:val="32"/>
        </w:rPr>
        <w:t>山西高校科技人才创新能力分析评价报告</w:t>
      </w:r>
    </w:p>
    <w:p w:rsidR="00F96631" w:rsidRPr="00E0491C" w:rsidRDefault="00F96631" w:rsidP="00E0491C">
      <w:pPr>
        <w:pStyle w:val="a5"/>
        <w:spacing w:line="540" w:lineRule="exact"/>
        <w:ind w:left="104" w:right="278" w:firstLine="640"/>
        <w:jc w:val="both"/>
        <w:rPr>
          <w:rFonts w:ascii="仿宋" w:eastAsia="仿宋" w:hAnsi="仿宋"/>
        </w:rPr>
      </w:pPr>
      <w:r w:rsidRPr="00E0491C">
        <w:rPr>
          <w:rFonts w:ascii="仿宋" w:eastAsia="仿宋" w:hAnsi="仿宋"/>
          <w:w w:val="95"/>
        </w:rPr>
        <w:t>研究内容：全面梳理我省高校科技人才的实际情况，客观评价创新能力，建立以创新能力、质量、贡献为导向、具有我省特</w:t>
      </w:r>
      <w:r w:rsidRPr="00E0491C">
        <w:rPr>
          <w:rFonts w:ascii="仿宋" w:eastAsia="仿宋" w:hAnsi="仿宋"/>
          <w:spacing w:val="-6"/>
          <w:w w:val="95"/>
        </w:rPr>
        <w:t>色的科技人才评价体系，进一步引导我省高校科技人才发挥更大</w:t>
      </w:r>
      <w:r w:rsidRPr="00E0491C">
        <w:rPr>
          <w:rFonts w:ascii="仿宋" w:eastAsia="仿宋" w:hAnsi="仿宋"/>
        </w:rPr>
        <w:t>作用、展现更大作为。</w:t>
      </w:r>
    </w:p>
    <w:p w:rsidR="00F96631" w:rsidRPr="00E349F9" w:rsidRDefault="00F96631" w:rsidP="00BF3406">
      <w:pPr>
        <w:pStyle w:val="a5"/>
        <w:numPr>
          <w:ilvl w:val="0"/>
          <w:numId w:val="2"/>
        </w:numPr>
        <w:spacing w:before="52" w:line="540" w:lineRule="exact"/>
        <w:rPr>
          <w:rFonts w:ascii="仿宋" w:eastAsia="仿宋" w:hAnsi="仿宋"/>
          <w:b/>
        </w:rPr>
      </w:pPr>
      <w:r w:rsidRPr="00E349F9">
        <w:rPr>
          <w:rFonts w:ascii="仿宋" w:eastAsia="仿宋" w:hAnsi="仿宋" w:hint="eastAsia"/>
          <w:b/>
        </w:rPr>
        <w:t>高等教育信息化</w:t>
      </w:r>
    </w:p>
    <w:p w:rsidR="00F96631" w:rsidRPr="00BF3406" w:rsidRDefault="00BF3406" w:rsidP="00BF3406">
      <w:pPr>
        <w:tabs>
          <w:tab w:val="left" w:pos="1304"/>
        </w:tabs>
        <w:spacing w:before="85" w:line="540" w:lineRule="exact"/>
        <w:ind w:left="709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17.</w:t>
      </w:r>
      <w:r w:rsidR="00F96631" w:rsidRPr="00BF3406">
        <w:rPr>
          <w:rFonts w:ascii="仿宋" w:eastAsia="仿宋" w:hAnsi="仿宋"/>
          <w:sz w:val="32"/>
          <w:szCs w:val="32"/>
        </w:rPr>
        <w:t>山西高校数字校园建设规范研究</w:t>
      </w:r>
    </w:p>
    <w:p w:rsidR="00F96631" w:rsidRPr="00E0491C" w:rsidRDefault="00F96631" w:rsidP="00E0491C">
      <w:pPr>
        <w:pStyle w:val="a5"/>
        <w:spacing w:before="3" w:line="540" w:lineRule="exact"/>
        <w:ind w:left="104" w:right="117" w:firstLine="640"/>
        <w:jc w:val="both"/>
        <w:rPr>
          <w:rFonts w:ascii="仿宋" w:eastAsia="仿宋" w:hAnsi="仿宋"/>
        </w:rPr>
      </w:pPr>
      <w:r w:rsidRPr="00E0491C">
        <w:rPr>
          <w:rFonts w:ascii="仿宋" w:eastAsia="仿宋" w:hAnsi="仿宋"/>
          <w:spacing w:val="-22"/>
          <w:w w:val="95"/>
        </w:rPr>
        <w:t>研究内容：依据教育部《</w:t>
      </w:r>
      <w:r w:rsidRPr="00BF3406">
        <w:rPr>
          <w:rFonts w:ascii="仿宋" w:eastAsia="仿宋" w:hAnsi="仿宋"/>
        </w:rPr>
        <w:t>高等学校数字校园建设规范（试行）》 结合我省高校实际，研究制定“山西高校数字校园建设规范”，推进数字校园标准化建设。</w:t>
      </w:r>
    </w:p>
    <w:p w:rsidR="00F96631" w:rsidRPr="00E0491C" w:rsidRDefault="00BF3406" w:rsidP="00BF3406">
      <w:pPr>
        <w:pStyle w:val="a5"/>
        <w:spacing w:before="3" w:line="540" w:lineRule="exact"/>
        <w:ind w:left="104" w:right="117" w:firstLine="640"/>
        <w:jc w:val="both"/>
        <w:rPr>
          <w:rFonts w:ascii="仿宋" w:eastAsia="仿宋" w:hAnsi="仿宋"/>
        </w:rPr>
      </w:pPr>
      <w:r w:rsidRPr="00BF3406">
        <w:rPr>
          <w:rFonts w:ascii="仿宋" w:eastAsia="仿宋" w:hAnsi="仿宋" w:hint="eastAsia"/>
        </w:rPr>
        <w:t>18.</w:t>
      </w:r>
      <w:r w:rsidR="00F96631" w:rsidRPr="00BF3406">
        <w:rPr>
          <w:rFonts w:ascii="仿宋" w:eastAsia="仿宋" w:hAnsi="仿宋"/>
        </w:rPr>
        <w:t>山西高等教育“互联网+教育”大平台建设方案研究</w:t>
      </w:r>
    </w:p>
    <w:p w:rsidR="00BF3406" w:rsidRDefault="00F96631" w:rsidP="00BF3406">
      <w:pPr>
        <w:pStyle w:val="a5"/>
        <w:spacing w:before="3" w:line="540" w:lineRule="exact"/>
        <w:ind w:left="104" w:right="117" w:firstLine="640"/>
        <w:jc w:val="both"/>
        <w:rPr>
          <w:rFonts w:ascii="仿宋" w:eastAsia="仿宋" w:hAnsi="仿宋" w:hint="eastAsia"/>
        </w:rPr>
      </w:pPr>
      <w:r w:rsidRPr="00BF3406">
        <w:rPr>
          <w:rFonts w:ascii="仿宋" w:eastAsia="仿宋" w:hAnsi="仿宋"/>
        </w:rPr>
        <w:t xml:space="preserve">研究内容：贯彻落实《教育信息化 </w:t>
      </w:r>
      <w:r w:rsidRPr="00E0491C">
        <w:rPr>
          <w:rFonts w:ascii="仿宋" w:eastAsia="仿宋" w:hAnsi="仿宋"/>
        </w:rPr>
        <w:t>2.0</w:t>
      </w:r>
      <w:r w:rsidRPr="00BF3406">
        <w:rPr>
          <w:rFonts w:ascii="仿宋" w:eastAsia="仿宋" w:hAnsi="仿宋"/>
        </w:rPr>
        <w:t xml:space="preserve"> </w:t>
      </w:r>
      <w:r w:rsidRPr="00E0491C">
        <w:rPr>
          <w:rFonts w:ascii="仿宋" w:eastAsia="仿宋" w:hAnsi="仿宋"/>
        </w:rPr>
        <w:t>行动计划》、《教育</w:t>
      </w:r>
      <w:r w:rsidRPr="00BF3406">
        <w:rPr>
          <w:rFonts w:ascii="仿宋" w:eastAsia="仿宋" w:hAnsi="仿宋"/>
        </w:rPr>
        <w:t>部关于加强新时代教育管理信息化的通知》《教育部等七部门关于加强教育系统数据安全工作的通知》等文件，结合我省实际，研究提出我省高等教育“互联网+教育”大平台详细建设方案。</w:t>
      </w:r>
    </w:p>
    <w:p w:rsidR="00F96631" w:rsidRPr="00BF3406" w:rsidRDefault="00BF3406" w:rsidP="00BF3406">
      <w:pPr>
        <w:pStyle w:val="a5"/>
        <w:spacing w:before="3" w:line="540" w:lineRule="exact"/>
        <w:ind w:left="104" w:right="117" w:firstLine="640"/>
        <w:jc w:val="both"/>
        <w:rPr>
          <w:rFonts w:ascii="仿宋" w:eastAsia="仿宋" w:hAnsi="仿宋"/>
        </w:rPr>
      </w:pPr>
      <w:r w:rsidRPr="00BF3406">
        <w:rPr>
          <w:rFonts w:ascii="仿宋" w:eastAsia="仿宋" w:hAnsi="仿宋" w:hint="eastAsia"/>
        </w:rPr>
        <w:t>19.</w:t>
      </w:r>
      <w:r w:rsidR="00F96631" w:rsidRPr="00BF3406">
        <w:rPr>
          <w:rFonts w:ascii="仿宋" w:eastAsia="仿宋" w:hAnsi="仿宋"/>
        </w:rPr>
        <w:t>山西教育专网建设方案规划与设计</w:t>
      </w:r>
    </w:p>
    <w:p w:rsidR="00BF3406" w:rsidRDefault="00F96631" w:rsidP="00BF3406">
      <w:pPr>
        <w:pStyle w:val="a5"/>
        <w:spacing w:before="2" w:line="540" w:lineRule="exact"/>
        <w:ind w:left="104" w:right="281" w:firstLine="640"/>
        <w:jc w:val="both"/>
        <w:rPr>
          <w:rFonts w:ascii="仿宋" w:eastAsia="仿宋" w:hAnsi="仿宋" w:hint="eastAsia"/>
        </w:rPr>
      </w:pPr>
      <w:r w:rsidRPr="00E0491C">
        <w:rPr>
          <w:rFonts w:ascii="仿宋" w:eastAsia="仿宋" w:hAnsi="仿宋"/>
          <w:w w:val="95"/>
        </w:rPr>
        <w:t>研究内容：为推进教育新型基础设施建设，加快构建高质量教育支撑体系，依托高校科研网，研究提出我省教育专网建设方</w:t>
      </w:r>
      <w:r w:rsidRPr="00E0491C">
        <w:rPr>
          <w:rFonts w:ascii="仿宋" w:eastAsia="仿宋" w:hAnsi="仿宋"/>
        </w:rPr>
        <w:t>案、建设规划和保障措施等。</w:t>
      </w:r>
    </w:p>
    <w:p w:rsidR="00F96631" w:rsidRPr="00BF3406" w:rsidRDefault="00BF3406" w:rsidP="00BF3406">
      <w:pPr>
        <w:pStyle w:val="a5"/>
        <w:spacing w:before="2" w:line="540" w:lineRule="exact"/>
        <w:ind w:left="104" w:right="281" w:firstLine="64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20.</w:t>
      </w:r>
      <w:r w:rsidR="00F96631" w:rsidRPr="00BF3406">
        <w:rPr>
          <w:rFonts w:ascii="仿宋" w:eastAsia="仿宋" w:hAnsi="仿宋"/>
        </w:rPr>
        <w:t>教育数据管理标准化体系建设研究</w:t>
      </w:r>
    </w:p>
    <w:p w:rsidR="00BF3406" w:rsidRPr="00BF3406" w:rsidRDefault="00F96631" w:rsidP="00BF3406">
      <w:pPr>
        <w:pStyle w:val="a5"/>
        <w:spacing w:before="2" w:line="540" w:lineRule="exact"/>
        <w:ind w:left="104" w:right="281" w:firstLine="640"/>
        <w:jc w:val="both"/>
        <w:rPr>
          <w:rFonts w:ascii="仿宋" w:eastAsia="仿宋" w:hAnsi="仿宋"/>
          <w:w w:val="95"/>
        </w:rPr>
      </w:pPr>
      <w:r w:rsidRPr="00E0491C">
        <w:rPr>
          <w:rFonts w:ascii="仿宋" w:eastAsia="仿宋" w:hAnsi="仿宋"/>
          <w:w w:val="95"/>
        </w:rPr>
        <w:t>研究内容：贯彻落实《数据安全法》，依据《教育部等七部门关于加强教育系统数据安全工作的通知》要求，形成山西教育</w:t>
      </w:r>
      <w:r w:rsidR="00BF3406" w:rsidRPr="00BF3406">
        <w:rPr>
          <w:rFonts w:ascii="仿宋" w:eastAsia="仿宋" w:hAnsi="仿宋"/>
          <w:w w:val="95"/>
        </w:rPr>
        <w:t>数据资源目录，研究制订我省教育数据管理办法。</w:t>
      </w:r>
    </w:p>
    <w:p w:rsidR="00F96631" w:rsidRPr="00BF3406" w:rsidRDefault="00F96631" w:rsidP="00BF3406">
      <w:pPr>
        <w:pStyle w:val="a5"/>
        <w:spacing w:before="2" w:line="540" w:lineRule="exact"/>
        <w:ind w:right="281"/>
        <w:jc w:val="both"/>
        <w:rPr>
          <w:rFonts w:ascii="仿宋" w:eastAsia="仿宋" w:hAnsi="仿宋"/>
          <w:w w:val="95"/>
        </w:rPr>
        <w:sectPr w:rsidR="00F96631" w:rsidRPr="00BF3406">
          <w:pgSz w:w="11910" w:h="16840"/>
          <w:pgMar w:top="1580" w:right="1080" w:bottom="1160" w:left="1540" w:header="0" w:footer="975" w:gutter="0"/>
          <w:cols w:space="720"/>
        </w:sectPr>
      </w:pPr>
    </w:p>
    <w:p w:rsidR="00F96631" w:rsidRPr="00BF3406" w:rsidRDefault="00BF3406" w:rsidP="00BF3406">
      <w:pPr>
        <w:pStyle w:val="a5"/>
        <w:spacing w:before="2" w:line="540" w:lineRule="exact"/>
        <w:ind w:left="104" w:right="281" w:firstLine="640"/>
        <w:jc w:val="both"/>
        <w:rPr>
          <w:rFonts w:ascii="仿宋" w:eastAsia="仿宋" w:hAnsi="仿宋"/>
          <w:w w:val="95"/>
        </w:rPr>
      </w:pPr>
      <w:r>
        <w:rPr>
          <w:rFonts w:ascii="仿宋" w:eastAsia="仿宋" w:hAnsi="仿宋" w:hint="eastAsia"/>
          <w:w w:val="95"/>
        </w:rPr>
        <w:lastRenderedPageBreak/>
        <w:t>21.</w:t>
      </w:r>
      <w:r w:rsidR="00F96631" w:rsidRPr="00BF3406">
        <w:rPr>
          <w:rFonts w:ascii="仿宋" w:eastAsia="仿宋" w:hAnsi="仿宋"/>
          <w:w w:val="95"/>
        </w:rPr>
        <w:t>山西高等院校信息化与网络安全年度报告</w:t>
      </w:r>
    </w:p>
    <w:p w:rsidR="00F96631" w:rsidRPr="00BF3406" w:rsidRDefault="00F96631" w:rsidP="00BF3406">
      <w:pPr>
        <w:pStyle w:val="a5"/>
        <w:spacing w:before="2" w:line="540" w:lineRule="exact"/>
        <w:ind w:left="104" w:right="281" w:firstLine="640"/>
        <w:jc w:val="both"/>
        <w:rPr>
          <w:rFonts w:ascii="仿宋" w:eastAsia="仿宋" w:hAnsi="仿宋"/>
          <w:w w:val="95"/>
        </w:rPr>
      </w:pPr>
      <w:r w:rsidRPr="00BF3406">
        <w:rPr>
          <w:rFonts w:ascii="仿宋" w:eastAsia="仿宋" w:hAnsi="仿宋"/>
          <w:w w:val="95"/>
        </w:rPr>
        <w:t>研究内容：梳理我省高等院校教育信息化和网络安全建设相 关数据，建立模型，形成年度发展报告并提出建议对策。</w:t>
      </w:r>
    </w:p>
    <w:p w:rsidR="00F96631" w:rsidRPr="00BF3406" w:rsidRDefault="00BF3406" w:rsidP="00BF3406">
      <w:pPr>
        <w:pStyle w:val="a5"/>
        <w:spacing w:before="2" w:line="540" w:lineRule="exact"/>
        <w:ind w:left="104" w:right="281" w:firstLine="640"/>
        <w:jc w:val="both"/>
        <w:rPr>
          <w:rFonts w:ascii="仿宋" w:eastAsia="仿宋" w:hAnsi="仿宋"/>
          <w:w w:val="95"/>
        </w:rPr>
      </w:pPr>
      <w:r>
        <w:rPr>
          <w:rFonts w:ascii="仿宋" w:eastAsia="仿宋" w:hAnsi="仿宋" w:hint="eastAsia"/>
          <w:w w:val="95"/>
        </w:rPr>
        <w:t>22.</w:t>
      </w:r>
      <w:r w:rsidR="00F96631" w:rsidRPr="00BF3406">
        <w:rPr>
          <w:rFonts w:ascii="仿宋" w:eastAsia="仿宋" w:hAnsi="仿宋"/>
          <w:w w:val="95"/>
        </w:rPr>
        <w:t>“1331 工程”信息管理系统方案研究</w:t>
      </w:r>
    </w:p>
    <w:p w:rsidR="00F96631" w:rsidRPr="00BF3406" w:rsidRDefault="00F96631" w:rsidP="00BF3406">
      <w:pPr>
        <w:pStyle w:val="a5"/>
        <w:spacing w:before="2" w:line="540" w:lineRule="exact"/>
        <w:ind w:left="104" w:right="281" w:firstLine="640"/>
        <w:jc w:val="both"/>
        <w:rPr>
          <w:rFonts w:ascii="仿宋" w:eastAsia="仿宋" w:hAnsi="仿宋"/>
          <w:w w:val="95"/>
        </w:rPr>
      </w:pPr>
      <w:r w:rsidRPr="00BF3406">
        <w:rPr>
          <w:rFonts w:ascii="仿宋" w:eastAsia="仿宋" w:hAnsi="仿宋"/>
          <w:w w:val="95"/>
        </w:rPr>
        <w:t>研究内容：针对“1331 工程”信息管理需求建立数据模型，细化业务流程，提出“1331 工程”信息管理系统详细设计方案，初步建设信息系统。</w:t>
      </w:r>
    </w:p>
    <w:p w:rsidR="00F96631" w:rsidRPr="00BF3406" w:rsidRDefault="00BF3406" w:rsidP="00BF3406">
      <w:pPr>
        <w:pStyle w:val="a5"/>
        <w:spacing w:before="2" w:line="540" w:lineRule="exact"/>
        <w:ind w:left="104" w:right="281" w:firstLine="640"/>
        <w:jc w:val="both"/>
        <w:rPr>
          <w:rFonts w:ascii="仿宋" w:eastAsia="仿宋" w:hAnsi="仿宋"/>
          <w:w w:val="95"/>
        </w:rPr>
      </w:pPr>
      <w:r>
        <w:rPr>
          <w:rFonts w:ascii="仿宋" w:eastAsia="仿宋" w:hAnsi="仿宋" w:hint="eastAsia"/>
          <w:w w:val="95"/>
        </w:rPr>
        <w:t>23.</w:t>
      </w:r>
      <w:r w:rsidR="00F96631" w:rsidRPr="00BF3406">
        <w:rPr>
          <w:rFonts w:ascii="仿宋" w:eastAsia="仿宋" w:hAnsi="仿宋"/>
          <w:w w:val="95"/>
        </w:rPr>
        <w:t>“晋课联盟”在线课程资源平台规范建设研究</w:t>
      </w:r>
    </w:p>
    <w:p w:rsidR="00F96631" w:rsidRPr="00BF3406" w:rsidRDefault="00F96631" w:rsidP="00BF3406">
      <w:pPr>
        <w:pStyle w:val="a5"/>
        <w:spacing w:before="2" w:line="540" w:lineRule="exact"/>
        <w:ind w:left="104" w:right="281" w:firstLine="640"/>
        <w:jc w:val="both"/>
        <w:rPr>
          <w:rFonts w:ascii="仿宋" w:eastAsia="仿宋" w:hAnsi="仿宋"/>
          <w:w w:val="95"/>
        </w:rPr>
      </w:pPr>
      <w:r w:rsidRPr="00E0491C">
        <w:rPr>
          <w:rFonts w:ascii="仿宋" w:eastAsia="仿宋" w:hAnsi="仿宋"/>
          <w:w w:val="95"/>
        </w:rPr>
        <w:t>研究内容：就如何</w:t>
      </w:r>
      <w:proofErr w:type="gramStart"/>
      <w:r w:rsidRPr="00E0491C">
        <w:rPr>
          <w:rFonts w:ascii="仿宋" w:eastAsia="仿宋" w:hAnsi="仿宋"/>
          <w:w w:val="95"/>
        </w:rPr>
        <w:t>发挥晋课联盟</w:t>
      </w:r>
      <w:proofErr w:type="gramEnd"/>
      <w:r w:rsidRPr="00E0491C">
        <w:rPr>
          <w:rFonts w:ascii="仿宋" w:eastAsia="仿宋" w:hAnsi="仿宋"/>
          <w:w w:val="95"/>
        </w:rPr>
        <w:t>作用，推动全省本科高校优质课程资源共建、共享、共用，推动线上线下教学相互衔接分析</w:t>
      </w:r>
      <w:r w:rsidRPr="00BF3406">
        <w:rPr>
          <w:rFonts w:ascii="仿宋" w:eastAsia="仿宋" w:hAnsi="仿宋"/>
          <w:w w:val="95"/>
        </w:rPr>
        <w:t>存在的问题，提出对策建议。</w:t>
      </w:r>
    </w:p>
    <w:p w:rsidR="00BF3406" w:rsidRDefault="00BF3406" w:rsidP="00BF3406">
      <w:pPr>
        <w:pStyle w:val="a5"/>
        <w:spacing w:before="2" w:line="540" w:lineRule="exact"/>
        <w:ind w:left="104" w:right="281" w:firstLine="640"/>
        <w:jc w:val="both"/>
        <w:rPr>
          <w:rFonts w:ascii="仿宋" w:eastAsia="仿宋" w:hAnsi="仿宋" w:hint="eastAsia"/>
          <w:w w:val="95"/>
        </w:rPr>
      </w:pPr>
      <w:r>
        <w:rPr>
          <w:rFonts w:ascii="仿宋" w:eastAsia="仿宋" w:hAnsi="仿宋" w:hint="eastAsia"/>
          <w:w w:val="95"/>
        </w:rPr>
        <w:t>24.</w:t>
      </w:r>
      <w:r w:rsidR="00F96631" w:rsidRPr="00BF3406">
        <w:rPr>
          <w:rFonts w:ascii="仿宋" w:eastAsia="仿宋" w:hAnsi="仿宋"/>
          <w:w w:val="95"/>
        </w:rPr>
        <w:t xml:space="preserve">本科教育教学数据统计分析平台构建思路和建设标准 </w:t>
      </w:r>
    </w:p>
    <w:p w:rsidR="00F96631" w:rsidRPr="00BF3406" w:rsidRDefault="00F96631" w:rsidP="00BF3406">
      <w:pPr>
        <w:pStyle w:val="a5"/>
        <w:spacing w:before="2" w:line="540" w:lineRule="exact"/>
        <w:ind w:left="104" w:right="281" w:firstLine="640"/>
        <w:jc w:val="both"/>
        <w:rPr>
          <w:rFonts w:ascii="仿宋" w:eastAsia="仿宋" w:hAnsi="仿宋"/>
          <w:w w:val="95"/>
        </w:rPr>
      </w:pPr>
      <w:r w:rsidRPr="00BF3406">
        <w:rPr>
          <w:rFonts w:ascii="仿宋" w:eastAsia="仿宋" w:hAnsi="仿宋"/>
          <w:w w:val="95"/>
        </w:rPr>
        <w:t>研究内容：探索按照“</w:t>
      </w:r>
      <w:proofErr w:type="gramStart"/>
      <w:r w:rsidRPr="00BF3406">
        <w:rPr>
          <w:rFonts w:ascii="仿宋" w:eastAsia="仿宋" w:hAnsi="仿宋"/>
          <w:w w:val="95"/>
        </w:rPr>
        <w:t>一</w:t>
      </w:r>
      <w:proofErr w:type="gramEnd"/>
      <w:r w:rsidRPr="00BF3406">
        <w:rPr>
          <w:rFonts w:ascii="仿宋" w:eastAsia="仿宋" w:hAnsi="仿宋"/>
          <w:w w:val="95"/>
        </w:rPr>
        <w:t>张网、</w:t>
      </w:r>
      <w:proofErr w:type="gramStart"/>
      <w:r w:rsidRPr="00BF3406">
        <w:rPr>
          <w:rFonts w:ascii="仿宋" w:eastAsia="仿宋" w:hAnsi="仿宋"/>
          <w:w w:val="95"/>
        </w:rPr>
        <w:t>一</w:t>
      </w:r>
      <w:proofErr w:type="gramEnd"/>
      <w:r w:rsidRPr="00BF3406">
        <w:rPr>
          <w:rFonts w:ascii="仿宋" w:eastAsia="仿宋" w:hAnsi="仿宋"/>
          <w:w w:val="95"/>
        </w:rPr>
        <w:t>平台”的原则，统筹主要</w:t>
      </w:r>
      <w:r w:rsidRPr="00E0491C">
        <w:rPr>
          <w:rFonts w:ascii="仿宋" w:eastAsia="仿宋" w:hAnsi="仿宋"/>
          <w:w w:val="95"/>
        </w:rPr>
        <w:t>教务教学资源，研究建设省级本科教育教学数据统计分析平台，</w:t>
      </w:r>
      <w:r w:rsidRPr="00BF3406">
        <w:rPr>
          <w:rFonts w:ascii="仿宋" w:eastAsia="仿宋" w:hAnsi="仿宋"/>
          <w:w w:val="95"/>
        </w:rPr>
        <w:t>实现全省本科教育主要数据统一化、标准化、规范化。</w:t>
      </w:r>
    </w:p>
    <w:p w:rsidR="00F96631" w:rsidRPr="00BF3406" w:rsidRDefault="00BF3406" w:rsidP="00BF3406">
      <w:pPr>
        <w:pStyle w:val="a5"/>
        <w:spacing w:before="2" w:line="540" w:lineRule="exact"/>
        <w:ind w:left="104" w:right="281" w:firstLine="640"/>
        <w:jc w:val="both"/>
        <w:rPr>
          <w:rFonts w:ascii="仿宋" w:eastAsia="仿宋" w:hAnsi="仿宋"/>
          <w:w w:val="95"/>
        </w:rPr>
      </w:pPr>
      <w:r>
        <w:rPr>
          <w:rFonts w:ascii="仿宋" w:eastAsia="仿宋" w:hAnsi="仿宋" w:hint="eastAsia"/>
          <w:w w:val="95"/>
        </w:rPr>
        <w:t>25.</w:t>
      </w:r>
      <w:r w:rsidR="00F96631" w:rsidRPr="00BF3406">
        <w:rPr>
          <w:rFonts w:ascii="仿宋" w:eastAsia="仿宋" w:hAnsi="仿宋"/>
          <w:w w:val="95"/>
        </w:rPr>
        <w:t>高校财务信息化建设促进高校发展研究</w:t>
      </w:r>
    </w:p>
    <w:p w:rsidR="00F96631" w:rsidRPr="00BF3406" w:rsidRDefault="00F96631" w:rsidP="00BF3406">
      <w:pPr>
        <w:pStyle w:val="a5"/>
        <w:spacing w:before="2" w:line="540" w:lineRule="exact"/>
        <w:ind w:left="104" w:right="281" w:firstLine="640"/>
        <w:jc w:val="both"/>
        <w:rPr>
          <w:rFonts w:ascii="仿宋" w:eastAsia="仿宋" w:hAnsi="仿宋"/>
          <w:w w:val="95"/>
        </w:rPr>
      </w:pPr>
      <w:r w:rsidRPr="00E0491C">
        <w:rPr>
          <w:rFonts w:ascii="仿宋" w:eastAsia="仿宋" w:hAnsi="仿宋"/>
          <w:w w:val="95"/>
        </w:rPr>
        <w:t>研究内容：财务信息化是高校信息化建设的重要组成部分。</w:t>
      </w:r>
      <w:r w:rsidRPr="00BF3406">
        <w:rPr>
          <w:rFonts w:ascii="仿宋" w:eastAsia="仿宋" w:hAnsi="仿宋"/>
          <w:w w:val="95"/>
        </w:rPr>
        <w:t>本选题旨在研究如何通过财务信息化建设实现信息共享、资源整合、系统互联、平台融合，提高资金使用效率。</w:t>
      </w:r>
    </w:p>
    <w:p w:rsidR="00642A89" w:rsidRPr="00BF3406" w:rsidRDefault="00642A89" w:rsidP="00BF3406">
      <w:pPr>
        <w:pStyle w:val="a5"/>
        <w:spacing w:before="2" w:line="540" w:lineRule="exact"/>
        <w:ind w:left="104" w:right="281" w:firstLine="640"/>
        <w:jc w:val="both"/>
        <w:rPr>
          <w:rFonts w:ascii="仿宋" w:eastAsia="仿宋" w:hAnsi="仿宋"/>
          <w:w w:val="95"/>
        </w:rPr>
      </w:pPr>
    </w:p>
    <w:sectPr w:rsidR="00642A89" w:rsidRPr="00BF3406">
      <w:pgSz w:w="11910" w:h="16840"/>
      <w:pgMar w:top="1580" w:right="1080" w:bottom="1160" w:left="154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75" w:rsidRDefault="001B3775" w:rsidP="00F96631">
      <w:r>
        <w:separator/>
      </w:r>
    </w:p>
  </w:endnote>
  <w:endnote w:type="continuationSeparator" w:id="0">
    <w:p w:rsidR="001B3775" w:rsidRDefault="001B3775" w:rsidP="00F9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31" w:rsidRDefault="00F96631">
    <w:pPr>
      <w:pStyle w:val="a5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31" w:rsidRDefault="00F96631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A82A3F" wp14:editId="28697367">
              <wp:simplePos x="0" y="0"/>
              <wp:positionH relativeFrom="page">
                <wp:posOffset>3802380</wp:posOffset>
              </wp:positionH>
              <wp:positionV relativeFrom="page">
                <wp:posOffset>9933305</wp:posOffset>
              </wp:positionV>
              <wp:extent cx="1473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631" w:rsidRDefault="00F96631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30EA">
                            <w:rPr>
                              <w:rFonts w:ascii="Calibri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99.4pt;margin-top:782.15pt;width:11.6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" filled="f" stroked="f">
              <v:textbox inset="0,0,0,0">
                <w:txbxContent>
                  <w:p w:rsidR="00F96631" w:rsidRDefault="00F96631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30EA">
                      <w:rPr>
                        <w:rFonts w:ascii="Calibri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75" w:rsidRDefault="001B3775" w:rsidP="00F96631">
      <w:r>
        <w:separator/>
      </w:r>
    </w:p>
  </w:footnote>
  <w:footnote w:type="continuationSeparator" w:id="0">
    <w:p w:rsidR="001B3775" w:rsidRDefault="001B3775" w:rsidP="00F9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52B55"/>
    <w:multiLevelType w:val="hybridMultilevel"/>
    <w:tmpl w:val="0DF0F1E2"/>
    <w:lvl w:ilvl="0" w:tplc="F1001E72">
      <w:start w:val="1"/>
      <w:numFmt w:val="decimal"/>
      <w:lvlText w:val="%1."/>
      <w:lvlJc w:val="left"/>
      <w:pPr>
        <w:ind w:left="1250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zh-CN" w:bidi="ar-SA"/>
      </w:rPr>
    </w:lvl>
    <w:lvl w:ilvl="1" w:tplc="60D65E6A">
      <w:numFmt w:val="bullet"/>
      <w:lvlText w:val="•"/>
      <w:lvlJc w:val="left"/>
      <w:pPr>
        <w:ind w:left="1594" w:hanging="399"/>
      </w:pPr>
      <w:rPr>
        <w:rFonts w:hint="default"/>
        <w:lang w:val="en-US" w:eastAsia="zh-CN" w:bidi="ar-SA"/>
      </w:rPr>
    </w:lvl>
    <w:lvl w:ilvl="2" w:tplc="8DBE5206">
      <w:numFmt w:val="bullet"/>
      <w:lvlText w:val="•"/>
      <w:lvlJc w:val="left"/>
      <w:pPr>
        <w:ind w:left="2449" w:hanging="399"/>
      </w:pPr>
      <w:rPr>
        <w:rFonts w:hint="default"/>
        <w:lang w:val="en-US" w:eastAsia="zh-CN" w:bidi="ar-SA"/>
      </w:rPr>
    </w:lvl>
    <w:lvl w:ilvl="3" w:tplc="02FA8B6C">
      <w:numFmt w:val="bullet"/>
      <w:lvlText w:val="•"/>
      <w:lvlJc w:val="left"/>
      <w:pPr>
        <w:ind w:left="3303" w:hanging="399"/>
      </w:pPr>
      <w:rPr>
        <w:rFonts w:hint="default"/>
        <w:lang w:val="en-US" w:eastAsia="zh-CN" w:bidi="ar-SA"/>
      </w:rPr>
    </w:lvl>
    <w:lvl w:ilvl="4" w:tplc="1AE06C2C">
      <w:numFmt w:val="bullet"/>
      <w:lvlText w:val="•"/>
      <w:lvlJc w:val="left"/>
      <w:pPr>
        <w:ind w:left="4158" w:hanging="399"/>
      </w:pPr>
      <w:rPr>
        <w:rFonts w:hint="default"/>
        <w:lang w:val="en-US" w:eastAsia="zh-CN" w:bidi="ar-SA"/>
      </w:rPr>
    </w:lvl>
    <w:lvl w:ilvl="5" w:tplc="37A62C96">
      <w:numFmt w:val="bullet"/>
      <w:lvlText w:val="•"/>
      <w:lvlJc w:val="left"/>
      <w:pPr>
        <w:ind w:left="5013" w:hanging="399"/>
      </w:pPr>
      <w:rPr>
        <w:rFonts w:hint="default"/>
        <w:lang w:val="en-US" w:eastAsia="zh-CN" w:bidi="ar-SA"/>
      </w:rPr>
    </w:lvl>
    <w:lvl w:ilvl="6" w:tplc="C91AA58C">
      <w:numFmt w:val="bullet"/>
      <w:lvlText w:val="•"/>
      <w:lvlJc w:val="left"/>
      <w:pPr>
        <w:ind w:left="5867" w:hanging="399"/>
      </w:pPr>
      <w:rPr>
        <w:rFonts w:hint="default"/>
        <w:lang w:val="en-US" w:eastAsia="zh-CN" w:bidi="ar-SA"/>
      </w:rPr>
    </w:lvl>
    <w:lvl w:ilvl="7" w:tplc="9BDCB894">
      <w:numFmt w:val="bullet"/>
      <w:lvlText w:val="•"/>
      <w:lvlJc w:val="left"/>
      <w:pPr>
        <w:ind w:left="6722" w:hanging="399"/>
      </w:pPr>
      <w:rPr>
        <w:rFonts w:hint="default"/>
        <w:lang w:val="en-US" w:eastAsia="zh-CN" w:bidi="ar-SA"/>
      </w:rPr>
    </w:lvl>
    <w:lvl w:ilvl="8" w:tplc="AA9467D8">
      <w:numFmt w:val="bullet"/>
      <w:lvlText w:val="•"/>
      <w:lvlJc w:val="left"/>
      <w:pPr>
        <w:ind w:left="7576" w:hanging="399"/>
      </w:pPr>
      <w:rPr>
        <w:rFonts w:hint="default"/>
        <w:lang w:val="en-US" w:eastAsia="zh-CN" w:bidi="ar-SA"/>
      </w:rPr>
    </w:lvl>
  </w:abstractNum>
  <w:abstractNum w:abstractNumId="1">
    <w:nsid w:val="4F496CEC"/>
    <w:multiLevelType w:val="hybridMultilevel"/>
    <w:tmpl w:val="316E9AA4"/>
    <w:lvl w:ilvl="0" w:tplc="7962183C">
      <w:start w:val="2"/>
      <w:numFmt w:val="japaneseCounting"/>
      <w:lvlText w:val="%1、"/>
      <w:lvlJc w:val="left"/>
      <w:pPr>
        <w:ind w:left="14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4" w:hanging="420"/>
      </w:pPr>
    </w:lvl>
    <w:lvl w:ilvl="2" w:tplc="0409001B" w:tentative="1">
      <w:start w:val="1"/>
      <w:numFmt w:val="lowerRoman"/>
      <w:lvlText w:val="%3."/>
      <w:lvlJc w:val="right"/>
      <w:pPr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ind w:left="2424" w:hanging="420"/>
      </w:pPr>
    </w:lvl>
    <w:lvl w:ilvl="4" w:tplc="04090019" w:tentative="1">
      <w:start w:val="1"/>
      <w:numFmt w:val="lowerLetter"/>
      <w:lvlText w:val="%5)"/>
      <w:lvlJc w:val="left"/>
      <w:pPr>
        <w:ind w:left="2844" w:hanging="420"/>
      </w:pPr>
    </w:lvl>
    <w:lvl w:ilvl="5" w:tplc="0409001B" w:tentative="1">
      <w:start w:val="1"/>
      <w:numFmt w:val="lowerRoman"/>
      <w:lvlText w:val="%6."/>
      <w:lvlJc w:val="right"/>
      <w:pPr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ind w:left="3684" w:hanging="420"/>
      </w:pPr>
    </w:lvl>
    <w:lvl w:ilvl="7" w:tplc="04090019" w:tentative="1">
      <w:start w:val="1"/>
      <w:numFmt w:val="lowerLetter"/>
      <w:lvlText w:val="%8)"/>
      <w:lvlJc w:val="left"/>
      <w:pPr>
        <w:ind w:left="4104" w:hanging="420"/>
      </w:pPr>
    </w:lvl>
    <w:lvl w:ilvl="8" w:tplc="0409001B" w:tentative="1">
      <w:start w:val="1"/>
      <w:numFmt w:val="lowerRoman"/>
      <w:lvlText w:val="%9."/>
      <w:lvlJc w:val="right"/>
      <w:pPr>
        <w:ind w:left="452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43"/>
    <w:rsid w:val="001B3775"/>
    <w:rsid w:val="004C0A6E"/>
    <w:rsid w:val="00642A89"/>
    <w:rsid w:val="007F47ED"/>
    <w:rsid w:val="008E0243"/>
    <w:rsid w:val="00BF3406"/>
    <w:rsid w:val="00C230EA"/>
    <w:rsid w:val="00E0491C"/>
    <w:rsid w:val="00E349F9"/>
    <w:rsid w:val="00F9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6631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</w:rPr>
  </w:style>
  <w:style w:type="paragraph" w:styleId="2">
    <w:name w:val="heading 2"/>
    <w:basedOn w:val="a"/>
    <w:link w:val="2Char"/>
    <w:uiPriority w:val="1"/>
    <w:qFormat/>
    <w:rsid w:val="00F96631"/>
    <w:pPr>
      <w:ind w:left="2680" w:right="2700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6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6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631"/>
    <w:rPr>
      <w:sz w:val="18"/>
      <w:szCs w:val="18"/>
    </w:rPr>
  </w:style>
  <w:style w:type="character" w:customStyle="1" w:styleId="2Char">
    <w:name w:val="标题 2 Char"/>
    <w:basedOn w:val="a0"/>
    <w:link w:val="2"/>
    <w:uiPriority w:val="1"/>
    <w:rsid w:val="00F96631"/>
    <w:rPr>
      <w:rFonts w:ascii="Arial Unicode MS" w:eastAsia="Arial Unicode MS" w:hAnsi="Arial Unicode MS" w:cs="Arial Unicode MS"/>
      <w:kern w:val="0"/>
      <w:sz w:val="36"/>
      <w:szCs w:val="36"/>
    </w:rPr>
  </w:style>
  <w:style w:type="paragraph" w:styleId="a5">
    <w:name w:val="Body Text"/>
    <w:basedOn w:val="a"/>
    <w:link w:val="Char1"/>
    <w:uiPriority w:val="1"/>
    <w:qFormat/>
    <w:rsid w:val="00F96631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F96631"/>
    <w:rPr>
      <w:rFonts w:ascii="Arial Unicode MS" w:eastAsia="Arial Unicode MS" w:hAnsi="Arial Unicode MS" w:cs="Arial Unicode MS"/>
      <w:kern w:val="0"/>
      <w:sz w:val="32"/>
      <w:szCs w:val="32"/>
    </w:rPr>
  </w:style>
  <w:style w:type="paragraph" w:styleId="a6">
    <w:name w:val="List Paragraph"/>
    <w:basedOn w:val="a"/>
    <w:uiPriority w:val="1"/>
    <w:qFormat/>
    <w:rsid w:val="00F96631"/>
    <w:pPr>
      <w:ind w:left="224" w:firstLine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6631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</w:rPr>
  </w:style>
  <w:style w:type="paragraph" w:styleId="2">
    <w:name w:val="heading 2"/>
    <w:basedOn w:val="a"/>
    <w:link w:val="2Char"/>
    <w:uiPriority w:val="1"/>
    <w:qFormat/>
    <w:rsid w:val="00F96631"/>
    <w:pPr>
      <w:ind w:left="2680" w:right="2700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6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6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631"/>
    <w:rPr>
      <w:sz w:val="18"/>
      <w:szCs w:val="18"/>
    </w:rPr>
  </w:style>
  <w:style w:type="character" w:customStyle="1" w:styleId="2Char">
    <w:name w:val="标题 2 Char"/>
    <w:basedOn w:val="a0"/>
    <w:link w:val="2"/>
    <w:uiPriority w:val="1"/>
    <w:rsid w:val="00F96631"/>
    <w:rPr>
      <w:rFonts w:ascii="Arial Unicode MS" w:eastAsia="Arial Unicode MS" w:hAnsi="Arial Unicode MS" w:cs="Arial Unicode MS"/>
      <w:kern w:val="0"/>
      <w:sz w:val="36"/>
      <w:szCs w:val="36"/>
    </w:rPr>
  </w:style>
  <w:style w:type="paragraph" w:styleId="a5">
    <w:name w:val="Body Text"/>
    <w:basedOn w:val="a"/>
    <w:link w:val="Char1"/>
    <w:uiPriority w:val="1"/>
    <w:qFormat/>
    <w:rsid w:val="00F96631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F96631"/>
    <w:rPr>
      <w:rFonts w:ascii="Arial Unicode MS" w:eastAsia="Arial Unicode MS" w:hAnsi="Arial Unicode MS" w:cs="Arial Unicode MS"/>
      <w:kern w:val="0"/>
      <w:sz w:val="32"/>
      <w:szCs w:val="32"/>
    </w:rPr>
  </w:style>
  <w:style w:type="paragraph" w:styleId="a6">
    <w:name w:val="List Paragraph"/>
    <w:basedOn w:val="a"/>
    <w:uiPriority w:val="1"/>
    <w:qFormat/>
    <w:rsid w:val="00F96631"/>
    <w:pPr>
      <w:ind w:left="224" w:firstLine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400</Words>
  <Characters>2283</Characters>
  <Application>Microsoft Office Word</Application>
  <DocSecurity>0</DocSecurity>
  <Lines>19</Lines>
  <Paragraphs>5</Paragraphs>
  <ScaleCrop>false</ScaleCrop>
  <Company>微软中国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7</cp:revision>
  <dcterms:created xsi:type="dcterms:W3CDTF">2021-08-13T14:01:00Z</dcterms:created>
  <dcterms:modified xsi:type="dcterms:W3CDTF">2021-08-13T14:21:00Z</dcterms:modified>
</cp:coreProperties>
</file>